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A0" w:rsidRDefault="00A21AA0" w:rsidP="00A21AA0">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 الثانية :</w:t>
      </w:r>
    </w:p>
    <w:p w:rsidR="00EA67B4" w:rsidRPr="00EA67B4" w:rsidRDefault="00EA67B4" w:rsidP="00EA67B4">
      <w:pPr>
        <w:jc w:val="center"/>
        <w:rPr>
          <w:rFonts w:ascii="Times New Roman" w:eastAsia="Times New Roman" w:hAnsi="Times New Roman" w:cs="Simplified Arabic"/>
          <w:b/>
          <w:bCs/>
          <w:sz w:val="32"/>
          <w:szCs w:val="32"/>
          <w:lang w:val="en-US" w:bidi="ar-DZ"/>
        </w:rPr>
      </w:pPr>
      <w:r>
        <w:rPr>
          <w:rFonts w:ascii="Traditional Arabic" w:hAnsi="Traditional Arabic" w:cs="Traditional Arabic"/>
          <w:color w:val="333333"/>
          <w:sz w:val="32"/>
          <w:szCs w:val="32"/>
        </w:rPr>
        <w:tab/>
      </w:r>
      <w:r w:rsidRPr="00EA67B4">
        <w:rPr>
          <w:rFonts w:ascii="Times New Roman" w:eastAsia="Times New Roman" w:hAnsi="Times New Roman" w:cs="Simplified Arabic" w:hint="cs"/>
          <w:b/>
          <w:bCs/>
          <w:sz w:val="32"/>
          <w:szCs w:val="32"/>
          <w:rtl/>
          <w:lang w:val="en-US" w:bidi="ar-DZ"/>
        </w:rPr>
        <w:t>نم</w:t>
      </w:r>
      <w:r w:rsidR="00181851">
        <w:rPr>
          <w:rFonts w:ascii="Times New Roman" w:eastAsia="Times New Roman" w:hAnsi="Times New Roman" w:cs="Simplified Arabic" w:hint="cs"/>
          <w:b/>
          <w:bCs/>
          <w:sz w:val="32"/>
          <w:szCs w:val="32"/>
          <w:rtl/>
          <w:lang w:val="en-US" w:bidi="ar-DZ"/>
        </w:rPr>
        <w:t>ـــــ</w:t>
      </w:r>
      <w:r w:rsidRPr="00EA67B4">
        <w:rPr>
          <w:rFonts w:ascii="Times New Roman" w:eastAsia="Times New Roman" w:hAnsi="Times New Roman" w:cs="Simplified Arabic" w:hint="cs"/>
          <w:b/>
          <w:bCs/>
          <w:sz w:val="32"/>
          <w:szCs w:val="32"/>
          <w:rtl/>
          <w:lang w:val="en-US" w:bidi="ar-DZ"/>
        </w:rPr>
        <w:t>اذج الاتص</w:t>
      </w:r>
      <w:r w:rsidR="00181851">
        <w:rPr>
          <w:rFonts w:ascii="Times New Roman" w:eastAsia="Times New Roman" w:hAnsi="Times New Roman" w:cs="Simplified Arabic" w:hint="cs"/>
          <w:b/>
          <w:bCs/>
          <w:sz w:val="32"/>
          <w:szCs w:val="32"/>
          <w:rtl/>
          <w:lang w:val="en-US" w:bidi="ar-DZ"/>
        </w:rPr>
        <w:t>ــــــ</w:t>
      </w:r>
      <w:r w:rsidRPr="00EA67B4">
        <w:rPr>
          <w:rFonts w:ascii="Times New Roman" w:eastAsia="Times New Roman" w:hAnsi="Times New Roman" w:cs="Simplified Arabic" w:hint="cs"/>
          <w:b/>
          <w:bCs/>
          <w:sz w:val="32"/>
          <w:szCs w:val="32"/>
          <w:rtl/>
          <w:lang w:val="en-US" w:bidi="ar-DZ"/>
        </w:rPr>
        <w:t>ال</w:t>
      </w:r>
      <w:r w:rsidR="00181851">
        <w:rPr>
          <w:rFonts w:ascii="Times New Roman" w:eastAsia="Times New Roman" w:hAnsi="Times New Roman" w:cs="Simplified Arabic" w:hint="cs"/>
          <w:b/>
          <w:bCs/>
          <w:sz w:val="32"/>
          <w:szCs w:val="32"/>
          <w:rtl/>
          <w:lang w:val="en-US" w:bidi="ar-DZ"/>
        </w:rPr>
        <w:t>(1)</w:t>
      </w:r>
    </w:p>
    <w:p w:rsidR="00EA67B4" w:rsidRPr="00EA67B4" w:rsidRDefault="00EA67B4" w:rsidP="00EA67B4">
      <w:pPr>
        <w:bidi/>
        <w:spacing w:after="0" w:line="240" w:lineRule="auto"/>
        <w:rPr>
          <w:rFonts w:ascii="Times New Roman" w:eastAsia="Times New Roman" w:hAnsi="Times New Roman" w:cs="Simplified Arabic"/>
          <w:b/>
          <w:bCs/>
          <w:sz w:val="32"/>
          <w:szCs w:val="32"/>
          <w:lang w:val="en-US" w:bidi="ar-DZ"/>
        </w:rPr>
      </w:pPr>
      <w:r w:rsidRPr="00EA67B4">
        <w:rPr>
          <w:rFonts w:ascii="Times New Roman" w:eastAsia="Times New Roman" w:hAnsi="Times New Roman" w:cs="Simplified Arabic" w:hint="cs"/>
          <w:b/>
          <w:bCs/>
          <w:sz w:val="32"/>
          <w:szCs w:val="32"/>
          <w:rtl/>
          <w:lang w:val="en-US" w:bidi="ar-DZ"/>
        </w:rPr>
        <w:t>أ-مفهوم النموذج :</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أصل كلمة النموذج يونانية، أتت من الكلمة </w:t>
      </w:r>
      <w:r w:rsidRPr="00EA67B4">
        <w:rPr>
          <w:rFonts w:ascii="Traditional Arabic" w:hAnsi="Traditional Arabic" w:cs="Traditional Arabic"/>
          <w:sz w:val="32"/>
          <w:szCs w:val="32"/>
          <w:lang w:bidi="ar-DZ"/>
        </w:rPr>
        <w:t>paradeigma</w:t>
      </w:r>
      <w:r w:rsidRPr="00EA67B4">
        <w:rPr>
          <w:rFonts w:ascii="Traditional Arabic" w:hAnsi="Traditional Arabic" w:cs="Traditional Arabic" w:hint="cs"/>
          <w:sz w:val="32"/>
          <w:szCs w:val="32"/>
          <w:rtl/>
          <w:lang w:bidi="ar-DZ"/>
        </w:rPr>
        <w:t xml:space="preserve"> التي تعني </w:t>
      </w:r>
      <w:r w:rsidRPr="00EA67B4">
        <w:rPr>
          <w:rFonts w:ascii="Traditional Arabic" w:hAnsi="Traditional Arabic" w:cs="Traditional Arabic"/>
          <w:sz w:val="32"/>
          <w:szCs w:val="32"/>
          <w:lang w:bidi="ar-DZ"/>
        </w:rPr>
        <w:t>modèle</w:t>
      </w:r>
      <w:r w:rsidRPr="00EA67B4">
        <w:rPr>
          <w:rFonts w:ascii="Traditional Arabic" w:hAnsi="Traditional Arabic" w:cs="Traditional Arabic" w:hint="cs"/>
          <w:sz w:val="32"/>
          <w:szCs w:val="32"/>
          <w:rtl/>
          <w:lang w:bidi="ar-DZ"/>
        </w:rPr>
        <w:t xml:space="preserve"> ، ويستعمل الفقهاء كلمة أنموذج ويريدون  به: مثال الشيء الذي يدل على صفاته وخصائصه مما لا تتفاوت آحاده. كأن يرى شخص آخر صاعا من صُبرة قمح</w:t>
      </w:r>
      <w:r w:rsidRPr="00EA67B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hint="cs"/>
          <w:sz w:val="32"/>
          <w:szCs w:val="32"/>
          <w:rtl/>
          <w:lang w:bidi="ar-DZ"/>
        </w:rPr>
        <w:t>مثلا، ثم يبيعها (الصبرة )</w:t>
      </w:r>
      <w:r w:rsidR="00130D3B">
        <w:rPr>
          <w:rFonts w:ascii="Traditional Arabic" w:hAnsi="Traditional Arabic" w:cs="Traditional Arabic" w:hint="cs"/>
          <w:sz w:val="32"/>
          <w:szCs w:val="32"/>
          <w:rtl/>
          <w:lang w:bidi="ar-DZ"/>
        </w:rPr>
        <w:t xml:space="preserve"> </w:t>
      </w:r>
      <w:r w:rsidRPr="00EA67B4">
        <w:rPr>
          <w:rFonts w:ascii="Traditional Arabic" w:hAnsi="Traditional Arabic" w:cs="Traditional Arabic" w:hint="cs"/>
          <w:sz w:val="32"/>
          <w:szCs w:val="32"/>
          <w:rtl/>
          <w:lang w:bidi="ar-DZ"/>
        </w:rPr>
        <w:t xml:space="preserve">على أنها من جنس ذلك الصاع المعروض على المشتري: نموذج وأنموذج </w:t>
      </w:r>
      <w:r w:rsidRPr="000915D0">
        <w:rPr>
          <w:rFonts w:ascii="Traditional Arabic" w:hAnsi="Traditional Arabic" w:cs="Traditional Arabic" w:hint="cs"/>
          <w:sz w:val="32"/>
          <w:szCs w:val="32"/>
          <w:vertAlign w:val="superscript"/>
          <w:rtl/>
          <w:lang w:bidi="ar-DZ"/>
        </w:rPr>
        <w:t xml:space="preserve">1 </w:t>
      </w:r>
      <w:r w:rsidRPr="00EA67B4">
        <w:rPr>
          <w:rFonts w:ascii="Traditional Arabic" w:hAnsi="Traditional Arabic" w:cs="Traditional Arabic" w:hint="cs"/>
          <w:sz w:val="32"/>
          <w:szCs w:val="32"/>
          <w:rtl/>
          <w:lang w:bidi="ar-DZ"/>
        </w:rPr>
        <w:t xml:space="preserve">.  </w:t>
      </w:r>
      <w:r w:rsidRPr="00EA67B4">
        <w:rPr>
          <w:rFonts w:ascii="Traditional Arabic" w:hAnsi="Traditional Arabic" w:cs="Traditional Arabic"/>
          <w:sz w:val="32"/>
          <w:szCs w:val="32"/>
          <w:lang w:bidi="ar-DZ"/>
        </w:rPr>
        <w:t xml:space="preserve"> </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إصطلاحا، النموذج هو الطريقة نافعة للتفكير حول عملية ما أو بناء ما، إذ أنه وصف واضح جدا يتيح لنا النظر الى الأجزاء الرئيسية بدون أن يعطيها غموض في التفصيلات</w:t>
      </w:r>
      <w:r w:rsidRPr="000915D0">
        <w:rPr>
          <w:rFonts w:ascii="Traditional Arabic" w:hAnsi="Traditional Arabic" w:cs="Traditional Arabic" w:hint="cs"/>
          <w:sz w:val="32"/>
          <w:szCs w:val="32"/>
          <w:vertAlign w:val="superscript"/>
          <w:rtl/>
          <w:lang w:bidi="ar-DZ"/>
        </w:rPr>
        <w:t>2</w:t>
      </w:r>
      <w:r w:rsidRPr="00EA67B4">
        <w:rPr>
          <w:rFonts w:ascii="Traditional Arabic" w:hAnsi="Traditional Arabic" w:cs="Traditional Arabic" w:hint="cs"/>
          <w:sz w:val="32"/>
          <w:szCs w:val="32"/>
          <w:rtl/>
          <w:lang w:bidi="ar-DZ"/>
        </w:rPr>
        <w:t xml:space="preserve"> . </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وفي تعريف آخر، هو تعبير أو أداة تصويري في شكل رمزي يسمح لنا فهم العملية الاتصالية. وبصيغة أخرى فان نماذج الاتصال تشرح وتفسر عملية الاتصال وكيفية إتمامها.</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والنموذج عبارة عن محاولة لتقديم العلاقات الكامنة التي يفترض وجودها بين المتغيرات التي تصنع حدثا أو نظاما معينا في شكل رمزي.</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ب-فوائد النموذج:</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للنموذج فوائد أهمها:</w:t>
      </w:r>
    </w:p>
    <w:p w:rsidR="00EA67B4" w:rsidRPr="00EA67B4" w:rsidRDefault="00CF7388" w:rsidP="00EA67B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00EA67B4" w:rsidRPr="00EA67B4">
        <w:rPr>
          <w:rFonts w:ascii="Traditional Arabic" w:hAnsi="Traditional Arabic" w:cs="Traditional Arabic" w:hint="cs"/>
          <w:sz w:val="32"/>
          <w:szCs w:val="32"/>
          <w:rtl/>
          <w:lang w:bidi="ar-DZ"/>
        </w:rPr>
        <w:t>تزويدنا بصورة جزئية عن أشياء كلية، هذه الأشياء من الصعب إدراكها بدون النماذج، التي هي خرائط تفصيلية للمعالم الأساسي</w:t>
      </w:r>
      <w:r w:rsidR="00EA67B4" w:rsidRPr="00EA67B4">
        <w:rPr>
          <w:rFonts w:ascii="Traditional Arabic" w:hAnsi="Traditional Arabic" w:cs="Traditional Arabic" w:hint="eastAsia"/>
          <w:sz w:val="32"/>
          <w:szCs w:val="32"/>
          <w:rtl/>
          <w:lang w:bidi="ar-DZ"/>
        </w:rPr>
        <w:t>ة</w:t>
      </w:r>
      <w:r w:rsidR="00EA67B4" w:rsidRPr="00EA67B4">
        <w:rPr>
          <w:rFonts w:ascii="Traditional Arabic" w:hAnsi="Traditional Arabic" w:cs="Traditional Arabic" w:hint="cs"/>
          <w:sz w:val="32"/>
          <w:szCs w:val="32"/>
          <w:rtl/>
          <w:lang w:bidi="ar-DZ"/>
        </w:rPr>
        <w:t xml:space="preserve"> لعملية الاتصال.</w:t>
      </w:r>
    </w:p>
    <w:p w:rsidR="00EA67B4" w:rsidRPr="00EA67B4" w:rsidRDefault="00CF7388" w:rsidP="00EA67B4">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00EA67B4" w:rsidRPr="00EA67B4">
        <w:rPr>
          <w:rFonts w:ascii="Traditional Arabic" w:hAnsi="Traditional Arabic" w:cs="Traditional Arabic" w:hint="cs"/>
          <w:sz w:val="32"/>
          <w:szCs w:val="32"/>
          <w:rtl/>
          <w:lang w:bidi="ar-DZ"/>
        </w:rPr>
        <w:t xml:space="preserve">إعداد النماذج في شرح وتحليل العمليات الاتصالية المعقدة أو الصعبة او الغامضة بطريقة مبسطة فهي ترشد الباحث الى التقاط الرئيسية لعملية الاتصال. </w:t>
      </w:r>
    </w:p>
    <w:p w:rsidR="00EA67B4" w:rsidRPr="00EA67B4" w:rsidRDefault="00CF7388" w:rsidP="000915D0">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w:t>
      </w:r>
      <w:r w:rsidR="00EA67B4" w:rsidRPr="00EA67B4">
        <w:rPr>
          <w:rFonts w:ascii="Traditional Arabic" w:hAnsi="Traditional Arabic" w:cs="Traditional Arabic" w:hint="cs"/>
          <w:sz w:val="32"/>
          <w:szCs w:val="32"/>
          <w:rtl/>
          <w:lang w:bidi="ar-DZ"/>
        </w:rPr>
        <w:t>تبسط النماذج نظريات الاتصال وتساعد على فهمها وتعاون الباحث في تحديد الأمور التي يرغب في دراستها مما يساهم في تطوير البحوث العملية للاتصال وزيادة المعرفة بهذا العلم</w:t>
      </w:r>
      <w:r w:rsidR="000915D0" w:rsidRPr="000915D0">
        <w:rPr>
          <w:rFonts w:ascii="Traditional Arabic" w:hAnsi="Traditional Arabic" w:cs="Traditional Arabic"/>
          <w:sz w:val="32"/>
          <w:szCs w:val="32"/>
          <w:vertAlign w:val="superscript"/>
          <w:lang w:bidi="ar-DZ"/>
        </w:rPr>
        <w:t>3</w:t>
      </w:r>
      <w:r w:rsidR="00EA67B4" w:rsidRPr="00EA67B4">
        <w:rPr>
          <w:rFonts w:ascii="Traditional Arabic" w:hAnsi="Traditional Arabic" w:cs="Traditional Arabic" w:hint="cs"/>
          <w:sz w:val="32"/>
          <w:szCs w:val="32"/>
          <w:rtl/>
          <w:lang w:bidi="ar-DZ"/>
        </w:rPr>
        <w:t>.</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ت-وظائف نماذج الاعلام والاتصال:</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sz w:val="32"/>
          <w:szCs w:val="32"/>
          <w:rtl/>
          <w:lang w:bidi="ar-DZ"/>
        </w:rPr>
        <w:t>ان أغلب نماذج الاتصال تؤدي أربعة وظائف وهي</w:t>
      </w:r>
      <w:r w:rsidRPr="00EA67B4">
        <w:rPr>
          <w:rFonts w:ascii="Traditional Arabic" w:hAnsi="Traditional Arabic" w:cs="Traditional Arabic" w:hint="cs"/>
          <w:b/>
          <w:bCs/>
          <w:sz w:val="32"/>
          <w:szCs w:val="32"/>
          <w:rtl/>
          <w:lang w:bidi="ar-DZ"/>
        </w:rPr>
        <w:t>:</w:t>
      </w:r>
    </w:p>
    <w:p w:rsidR="00EA67B4" w:rsidRPr="00EA67B4" w:rsidRDefault="00EA67B4" w:rsidP="00130D3B">
      <w:pPr>
        <w:bidi/>
        <w:rPr>
          <w:rFonts w:ascii="Traditional Arabic" w:hAnsi="Traditional Arabic" w:cs="Traditional Arabic"/>
          <w:sz w:val="32"/>
          <w:szCs w:val="32"/>
          <w:lang w:bidi="ar-DZ"/>
        </w:rPr>
      </w:pPr>
      <w:r w:rsidRPr="00EA67B4">
        <w:rPr>
          <w:rFonts w:ascii="Traditional Arabic" w:hAnsi="Traditional Arabic" w:cs="Traditional Arabic" w:hint="cs"/>
          <w:b/>
          <w:bCs/>
          <w:sz w:val="32"/>
          <w:szCs w:val="32"/>
          <w:rtl/>
          <w:lang w:bidi="ar-DZ"/>
        </w:rPr>
        <w:t xml:space="preserve">الوظيفة التنظيمية للمعلومات: </w:t>
      </w:r>
      <w:r w:rsidRPr="00EA67B4">
        <w:rPr>
          <w:rFonts w:ascii="Traditional Arabic" w:hAnsi="Traditional Arabic" w:cs="Traditional Arabic" w:hint="cs"/>
          <w:sz w:val="32"/>
          <w:szCs w:val="32"/>
          <w:rtl/>
          <w:lang w:bidi="ar-DZ"/>
        </w:rPr>
        <w:t>يوفر النموذج إطارا يسمح بعزل المتغيرات العامة، ووصف دورها في العملية كلها، كما أنه يساهم في إعادة البناء للظاهرة، وتحديد عناصرها.</w:t>
      </w:r>
      <w:r w:rsidR="000915D0">
        <w:rPr>
          <w:rFonts w:ascii="Traditional Arabic" w:hAnsi="Traditional Arabic" w:cs="Traditional Arabic"/>
          <w:sz w:val="32"/>
          <w:szCs w:val="32"/>
          <w:lang w:bidi="ar-DZ"/>
        </w:rPr>
        <w:t xml:space="preserve"> </w:t>
      </w:r>
      <w:r w:rsidRPr="00EA67B4">
        <w:rPr>
          <w:rFonts w:ascii="Traditional Arabic" w:hAnsi="Traditional Arabic" w:cs="Traditional Arabic" w:hint="cs"/>
          <w:sz w:val="32"/>
          <w:szCs w:val="32"/>
          <w:rtl/>
          <w:lang w:bidi="ar-DZ"/>
        </w:rPr>
        <w:t xml:space="preserve">بمعنى أن النماذج تمتلك القدرة على إعادة تقديم الخصائص الرئيسية للنظام الذي </w:t>
      </w:r>
      <w:r w:rsidR="00130D3B">
        <w:rPr>
          <w:rFonts w:ascii="Traditional Arabic" w:hAnsi="Traditional Arabic" w:cs="Traditional Arabic" w:hint="cs"/>
          <w:sz w:val="32"/>
          <w:szCs w:val="32"/>
          <w:rtl/>
          <w:lang w:bidi="ar-DZ"/>
        </w:rPr>
        <w:t>يبني</w:t>
      </w:r>
      <w:r w:rsidRPr="00EA67B4">
        <w:rPr>
          <w:rFonts w:ascii="Traditional Arabic" w:hAnsi="Traditional Arabic" w:cs="Traditional Arabic" w:hint="cs"/>
          <w:sz w:val="32"/>
          <w:szCs w:val="32"/>
          <w:rtl/>
          <w:lang w:bidi="ar-DZ"/>
        </w:rPr>
        <w:t>ها مما يضمن خضعه للمتغيرات، فعن طريق النموذج يمكننا وضع عدد من المتغيرات في تكوين واضح وربط تأثيرات تلك المتغيرات ببعضها ببعض</w:t>
      </w:r>
      <w:r w:rsidR="00130D3B">
        <w:rPr>
          <w:rFonts w:ascii="Traditional Arabic" w:hAnsi="Traditional Arabic" w:cs="Traditional Arabic" w:hint="cs"/>
          <w:sz w:val="32"/>
          <w:szCs w:val="32"/>
          <w:rtl/>
          <w:lang w:bidi="ar-DZ"/>
        </w:rPr>
        <w:t>،</w:t>
      </w:r>
      <w:r w:rsidRPr="00EA67B4">
        <w:rPr>
          <w:rFonts w:ascii="Traditional Arabic" w:hAnsi="Traditional Arabic" w:cs="Traditional Arabic" w:hint="cs"/>
          <w:sz w:val="32"/>
          <w:szCs w:val="32"/>
          <w:rtl/>
          <w:lang w:bidi="ar-DZ"/>
        </w:rPr>
        <w:t xml:space="preserve"> بطرق معقدة</w:t>
      </w:r>
      <w:r w:rsidR="00130D3B">
        <w:rPr>
          <w:rFonts w:ascii="Traditional Arabic" w:hAnsi="Traditional Arabic" w:cs="Traditional Arabic" w:hint="cs"/>
          <w:sz w:val="32"/>
          <w:szCs w:val="32"/>
          <w:rtl/>
          <w:lang w:bidi="ar-DZ"/>
        </w:rPr>
        <w:t>،</w:t>
      </w:r>
      <w:r w:rsidRPr="00EA67B4">
        <w:rPr>
          <w:rFonts w:ascii="Traditional Arabic" w:hAnsi="Traditional Arabic" w:cs="Traditional Arabic" w:hint="cs"/>
          <w:sz w:val="32"/>
          <w:szCs w:val="32"/>
          <w:rtl/>
          <w:lang w:bidi="ar-DZ"/>
        </w:rPr>
        <w:t xml:space="preserve"> ومحاولة استنتاج طبيعة التفاعل بينها مما يضمن عدم تجزئة الأحداث التي يتم دراستها.</w:t>
      </w:r>
    </w:p>
    <w:p w:rsidR="00EA67B4" w:rsidRPr="00EA67B4" w:rsidRDefault="00EA67B4" w:rsidP="00EA67B4">
      <w:pPr>
        <w:bidi/>
        <w:rPr>
          <w:rFonts w:ascii="Traditional Arabic" w:hAnsi="Traditional Arabic" w:cs="Traditional Arabic"/>
          <w:sz w:val="32"/>
          <w:szCs w:val="32"/>
          <w:lang w:bidi="ar-DZ"/>
        </w:rPr>
      </w:pPr>
      <w:r w:rsidRPr="00EA67B4">
        <w:rPr>
          <w:rFonts w:ascii="Traditional Arabic" w:hAnsi="Traditional Arabic" w:cs="Traditional Arabic" w:hint="cs"/>
          <w:b/>
          <w:bCs/>
          <w:sz w:val="32"/>
          <w:szCs w:val="32"/>
          <w:rtl/>
          <w:lang w:bidi="ar-DZ"/>
        </w:rPr>
        <w:t xml:space="preserve">تطوير البحوث العلمية: </w:t>
      </w:r>
      <w:r w:rsidRPr="00EA67B4">
        <w:rPr>
          <w:rFonts w:ascii="Traditional Arabic" w:hAnsi="Traditional Arabic" w:cs="Traditional Arabic" w:hint="cs"/>
          <w:sz w:val="32"/>
          <w:szCs w:val="32"/>
          <w:rtl/>
          <w:lang w:bidi="ar-DZ"/>
        </w:rPr>
        <w:t>حيث تساهم النماذج في تبسيط عملية الاتصال ونظرياتها، وبذلك فهي تساعد الباحث تحديد الأمور التي يود الخوض فيها مما يساهم في تطوير البحوث العلمية.</w:t>
      </w:r>
    </w:p>
    <w:p w:rsidR="00EA67B4" w:rsidRPr="00EA67B4" w:rsidRDefault="00EA67B4" w:rsidP="00EA67B4">
      <w:pPr>
        <w:bidi/>
        <w:rPr>
          <w:rFonts w:ascii="Traditional Arabic" w:hAnsi="Traditional Arabic" w:cs="Traditional Arabic"/>
          <w:sz w:val="32"/>
          <w:szCs w:val="32"/>
          <w:lang w:bidi="ar-DZ"/>
        </w:rPr>
      </w:pPr>
      <w:r w:rsidRPr="00130D3B">
        <w:rPr>
          <w:rFonts w:ascii="Traditional Arabic" w:hAnsi="Traditional Arabic" w:cs="Traditional Arabic" w:hint="cs"/>
          <w:b/>
          <w:bCs/>
          <w:sz w:val="32"/>
          <w:szCs w:val="32"/>
          <w:rtl/>
          <w:lang w:bidi="ar-DZ"/>
        </w:rPr>
        <w:t>التنبؤ والتوقع</w:t>
      </w:r>
      <w:r w:rsidRPr="00EA67B4">
        <w:rPr>
          <w:rFonts w:ascii="Traditional Arabic" w:hAnsi="Traditional Arabic" w:cs="Traditional Arabic" w:hint="cs"/>
          <w:sz w:val="32"/>
          <w:szCs w:val="32"/>
          <w:rtl/>
          <w:lang w:bidi="ar-DZ"/>
        </w:rPr>
        <w:t>: يعد التنبؤ جزءا من عملية التحقق التي نختبر بها صحة المعلومات التي توصلنا إليها في مواقف جديدة.</w:t>
      </w:r>
    </w:p>
    <w:p w:rsidR="00EA67B4" w:rsidRPr="00EA67B4" w:rsidRDefault="00EA67B4" w:rsidP="000915D0">
      <w:pPr>
        <w:bidi/>
        <w:rPr>
          <w:rFonts w:ascii="Traditional Arabic" w:hAnsi="Traditional Arabic" w:cs="Traditional Arabic"/>
          <w:sz w:val="32"/>
          <w:szCs w:val="32"/>
          <w:lang w:bidi="ar-DZ"/>
        </w:rPr>
      </w:pPr>
      <w:r w:rsidRPr="00EA67B4">
        <w:rPr>
          <w:rFonts w:ascii="Traditional Arabic" w:hAnsi="Traditional Arabic" w:cs="Traditional Arabic" w:hint="cs"/>
          <w:b/>
          <w:bCs/>
          <w:sz w:val="32"/>
          <w:szCs w:val="32"/>
          <w:rtl/>
          <w:lang w:bidi="ar-DZ"/>
        </w:rPr>
        <w:t>التحكم</w:t>
      </w:r>
      <w:r w:rsidRPr="00EA67B4">
        <w:rPr>
          <w:rFonts w:ascii="Traditional Arabic" w:hAnsi="Traditional Arabic" w:cs="Traditional Arabic" w:hint="cs"/>
          <w:sz w:val="32"/>
          <w:szCs w:val="32"/>
          <w:rtl/>
          <w:lang w:bidi="ar-DZ"/>
        </w:rPr>
        <w:t>: إن وظيفة التحكم مرتبطة ارتباطا وثيقا بالوظائف السالفة الذكر، فالعلاقة بين التحكم والفهم علاقة متينة كما ان العلاقة ما بين التحكم والتنبؤ حتمية</w:t>
      </w:r>
      <w:r w:rsidR="000915D0" w:rsidRPr="000915D0">
        <w:rPr>
          <w:rFonts w:ascii="Traditional Arabic" w:hAnsi="Traditional Arabic" w:cs="Traditional Arabic"/>
          <w:sz w:val="32"/>
          <w:szCs w:val="32"/>
          <w:vertAlign w:val="superscript"/>
          <w:lang w:bidi="ar-DZ"/>
        </w:rPr>
        <w:t>4</w:t>
      </w:r>
      <w:r w:rsidRPr="00EA67B4">
        <w:rPr>
          <w:rFonts w:ascii="Traditional Arabic" w:hAnsi="Traditional Arabic" w:cs="Traditional Arabic" w:hint="cs"/>
          <w:sz w:val="32"/>
          <w:szCs w:val="32"/>
          <w:rtl/>
          <w:lang w:bidi="ar-DZ"/>
        </w:rPr>
        <w:t>، من منطلق أن التحكم معناه معالجة الظروف التي تحدد حدود الظاهرة بشكل يحقق لنا الوصول الى هدف معين</w:t>
      </w:r>
      <w:r w:rsidR="00130D3B">
        <w:rPr>
          <w:rFonts w:ascii="Traditional Arabic" w:hAnsi="Traditional Arabic" w:cs="Traditional Arabic" w:hint="cs"/>
          <w:sz w:val="32"/>
          <w:szCs w:val="32"/>
          <w:rtl/>
          <w:lang w:bidi="ar-DZ"/>
        </w:rPr>
        <w:t>،</w:t>
      </w:r>
      <w:r w:rsidRPr="00EA67B4">
        <w:rPr>
          <w:rFonts w:ascii="Traditional Arabic" w:hAnsi="Traditional Arabic" w:cs="Traditional Arabic" w:hint="cs"/>
          <w:sz w:val="32"/>
          <w:szCs w:val="32"/>
          <w:rtl/>
          <w:lang w:bidi="ar-DZ"/>
        </w:rPr>
        <w:t xml:space="preserve"> وتزداد قدرتنا على التحكم في الظاهرة كلما زادت قدرتنا على التنبؤ والتحكم في الظاهرة، ولن يتحقق </w:t>
      </w:r>
      <w:r w:rsidR="00130D3B">
        <w:rPr>
          <w:rFonts w:ascii="Traditional Arabic" w:hAnsi="Traditional Arabic" w:cs="Traditional Arabic" w:hint="cs"/>
          <w:sz w:val="32"/>
          <w:szCs w:val="32"/>
          <w:rtl/>
          <w:lang w:bidi="ar-DZ"/>
        </w:rPr>
        <w:t xml:space="preserve">ذلك </w:t>
      </w:r>
      <w:r w:rsidRPr="00EA67B4">
        <w:rPr>
          <w:rFonts w:ascii="Traditional Arabic" w:hAnsi="Traditional Arabic" w:cs="Traditional Arabic" w:hint="cs"/>
          <w:sz w:val="32"/>
          <w:szCs w:val="32"/>
          <w:rtl/>
          <w:lang w:bidi="ar-DZ"/>
        </w:rPr>
        <w:t>الا إذا سيطرنا على الظروف التي تحدد حدوث الظاهرة.</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ث-أنواع نماذج الاتصال:</w:t>
      </w:r>
    </w:p>
    <w:p w:rsidR="00EA67B4" w:rsidRPr="00EA67B4" w:rsidRDefault="00EA67B4" w:rsidP="000915D0">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قبل عرض أهم النماذج، في البداية يمكننا التمييز بين نوعين من نماذج الاتصال:</w:t>
      </w:r>
    </w:p>
    <w:p w:rsidR="00EA67B4" w:rsidRDefault="00EA67B4" w:rsidP="00EA67B4">
      <w:pPr>
        <w:bidi/>
        <w:rPr>
          <w:rFonts w:ascii="Traditional Arabic" w:hAnsi="Traditional Arabic" w:cs="Traditional Arabic"/>
          <w:sz w:val="32"/>
          <w:szCs w:val="32"/>
          <w:lang w:bidi="ar-DZ"/>
        </w:rPr>
      </w:pPr>
      <w:r w:rsidRPr="00EA67B4">
        <w:rPr>
          <w:rFonts w:ascii="Traditional Arabic" w:hAnsi="Traditional Arabic" w:cs="Traditional Arabic" w:hint="cs"/>
          <w:b/>
          <w:bCs/>
          <w:sz w:val="32"/>
          <w:szCs w:val="32"/>
          <w:rtl/>
          <w:lang w:bidi="ar-DZ"/>
        </w:rPr>
        <w:t xml:space="preserve">أ/ النماذج الخطية: </w:t>
      </w:r>
      <w:r w:rsidRPr="00EA67B4">
        <w:rPr>
          <w:rFonts w:ascii="Traditional Arabic" w:hAnsi="Traditional Arabic" w:cs="Traditional Arabic" w:hint="cs"/>
          <w:sz w:val="32"/>
          <w:szCs w:val="32"/>
          <w:rtl/>
          <w:lang w:bidi="ar-DZ"/>
        </w:rPr>
        <w:t>وهي تلك التي تسير في اتجاه واحد، دون رجع الصدى أو تفاعل بين المرسل و المستقبل.</w:t>
      </w:r>
    </w:p>
    <w:p w:rsidR="00FD6A04" w:rsidRPr="00EA67B4" w:rsidRDefault="00FD6A04" w:rsidP="00FD6A04">
      <w:pPr>
        <w:bidi/>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lastRenderedPageBreak/>
        <w:t>بالإضافة الى عدم الاهتمام بالمستقبل بحث يسير الاتصال في إتجاه واحد من المرسل الى المستقبل.</w:t>
      </w:r>
    </w:p>
    <w:p w:rsidR="00EA67B4" w:rsidRPr="00EA67B4" w:rsidRDefault="00EA67B4" w:rsidP="000915D0">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ب/ النماذج التفاعلية: </w:t>
      </w:r>
      <w:r w:rsidRPr="00EA67B4">
        <w:rPr>
          <w:rFonts w:ascii="Traditional Arabic" w:hAnsi="Traditional Arabic" w:cs="Traditional Arabic" w:hint="cs"/>
          <w:sz w:val="32"/>
          <w:szCs w:val="32"/>
          <w:rtl/>
          <w:lang w:bidi="ar-DZ"/>
        </w:rPr>
        <w:t>إن التطور النظري الحاصل في حقل علوم التواصل أدى الى إنتاج وطرح مشكلات جديدة لا يمكن حلها الا بالرجوع والاعتماد على مقاربات جامعة وشاملة تأخذ بعين الاعتبار تعقد العناصر الفاعلة في عملية التواصل من جهة ووضعها الديناميكي والمتغير من جهة أخرى</w:t>
      </w:r>
      <w:r w:rsidR="000915D0" w:rsidRPr="000915D0">
        <w:rPr>
          <w:rFonts w:ascii="Traditional Arabic" w:hAnsi="Traditional Arabic" w:cs="Traditional Arabic"/>
          <w:sz w:val="32"/>
          <w:szCs w:val="32"/>
          <w:vertAlign w:val="superscript"/>
          <w:lang w:bidi="ar-DZ"/>
        </w:rPr>
        <w:t>5</w:t>
      </w:r>
      <w:r w:rsidRPr="00EA67B4">
        <w:rPr>
          <w:rFonts w:ascii="Traditional Arabic" w:hAnsi="Traditional Arabic" w:cs="Traditional Arabic" w:hint="cs"/>
          <w:sz w:val="32"/>
          <w:szCs w:val="32"/>
          <w:rtl/>
          <w:lang w:bidi="ar-DZ"/>
        </w:rPr>
        <w:t xml:space="preserve"> .</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1-نموذج أرسطو:</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يعد هذا النموذج الأول للاتصال الشفاهي، جاء في كتاب الفيلسوف أرسطو "فن البلاغة "، وقد نظم أرسطو دراسته تحت المسميات التالية:</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sz w:val="32"/>
          <w:szCs w:val="32"/>
          <w:rtl/>
          <w:lang w:bidi="ar-DZ"/>
        </w:rPr>
        <w:t>الخطيب أو المرسل - الخطبة أو الرسالة  - الجمهور أو المستقبل</w:t>
      </w:r>
    </w:p>
    <w:p w:rsidR="00EA67B4" w:rsidRPr="00EA67B4" w:rsidRDefault="00EA67B4" w:rsidP="00F17DAE">
      <w:pPr>
        <w:bidi/>
        <w:rPr>
          <w:rFonts w:ascii="Traditional Arabic" w:hAnsi="Traditional Arabic" w:cs="Traditional Arabic"/>
          <w:sz w:val="32"/>
          <w:szCs w:val="32"/>
          <w:lang w:bidi="ar-DZ"/>
        </w:rPr>
      </w:pPr>
      <w:r w:rsidRPr="00EA67B4">
        <w:rPr>
          <w:rFonts w:ascii="Traditional Arabic" w:hAnsi="Traditional Arabic" w:cs="Traditional Arabic" w:hint="cs"/>
          <w:sz w:val="32"/>
          <w:szCs w:val="32"/>
          <w:rtl/>
          <w:lang w:bidi="ar-DZ"/>
        </w:rPr>
        <w:t>وهنا نشير أن الخطابة كانت الوسيلة الأساسية للاتصال في المدن الاغريقية، وكان الاقناع الشفهي هو أقرب ما يعرف اليوم بالاتصال. هذ</w:t>
      </w:r>
      <w:r w:rsidRPr="00EA67B4">
        <w:rPr>
          <w:rFonts w:ascii="Traditional Arabic" w:hAnsi="Traditional Arabic" w:cs="Traditional Arabic" w:hint="eastAsia"/>
          <w:sz w:val="32"/>
          <w:szCs w:val="32"/>
          <w:rtl/>
          <w:lang w:bidi="ar-DZ"/>
        </w:rPr>
        <w:t>ا</w:t>
      </w:r>
      <w:r w:rsidRPr="00EA67B4">
        <w:rPr>
          <w:rFonts w:ascii="Traditional Arabic" w:hAnsi="Traditional Arabic" w:cs="Traditional Arabic" w:hint="cs"/>
          <w:sz w:val="32"/>
          <w:szCs w:val="32"/>
          <w:rtl/>
          <w:lang w:bidi="ar-DZ"/>
        </w:rPr>
        <w:t xml:space="preserve"> وقد اعتبر العلماء أن نموذج أرسطو قدم توصيفا وتوضيحا للحدث الاتصالي بلغة عصره. ومن خلال النظر الى العناصر التي أكد عليها أرسطو نجد أن المصدر الاتصالي هنا هو المتحدث الذي يسعى الي توصيل فكرة محددة عبر وسيلة التخاطب المباشر (الخطاب كنص)، والذي يحتوي على مضمون الرسالة أما المتلقي في هذه الحالة فقد يكون فردا أو</w:t>
      </w:r>
      <w:r w:rsidR="009D7DAC">
        <w:rPr>
          <w:rFonts w:ascii="Traditional Arabic" w:hAnsi="Traditional Arabic" w:cs="Traditional Arabic" w:hint="cs"/>
          <w:sz w:val="32"/>
          <w:szCs w:val="32"/>
          <w:rtl/>
          <w:lang w:bidi="ar-DZ"/>
        </w:rPr>
        <w:t xml:space="preserve"> </w:t>
      </w:r>
      <w:r w:rsidRPr="00EA67B4">
        <w:rPr>
          <w:rFonts w:ascii="Traditional Arabic" w:hAnsi="Traditional Arabic" w:cs="Traditional Arabic" w:hint="cs"/>
          <w:sz w:val="32"/>
          <w:szCs w:val="32"/>
          <w:rtl/>
          <w:lang w:bidi="ar-DZ"/>
        </w:rPr>
        <w:t>جماعة أو جمهورا عاما، وحسب ارسطو يتمحور الحدث الاتصالي حول الأثر الاقناعي برغم من إمكانية وجود آثار أخرى، ضف الى ذلك يفتقد هذا النموذج الى عناصر هامة كالوسيلة ورجع الصدى</w:t>
      </w:r>
      <w:r w:rsidR="00DE13BA" w:rsidRPr="00DE13BA">
        <w:rPr>
          <w:rFonts w:ascii="Traditional Arabic" w:hAnsi="Traditional Arabic" w:cs="Traditional Arabic"/>
          <w:sz w:val="32"/>
          <w:szCs w:val="32"/>
          <w:vertAlign w:val="superscript"/>
          <w:lang w:bidi="ar-DZ"/>
        </w:rPr>
        <w:t>6</w:t>
      </w:r>
      <w:r w:rsidRPr="00EA67B4">
        <w:rPr>
          <w:rFonts w:ascii="Traditional Arabic" w:hAnsi="Traditional Arabic" w:cs="Traditional Arabic" w:hint="cs"/>
          <w:sz w:val="32"/>
          <w:szCs w:val="32"/>
          <w:rtl/>
          <w:lang w:bidi="ar-DZ"/>
        </w:rPr>
        <w:t>.</w:t>
      </w:r>
    </w:p>
    <w:p w:rsidR="00EA67B4" w:rsidRPr="00EA67B4" w:rsidRDefault="00602370" w:rsidP="00EA67B4">
      <w:pPr>
        <w:bidi/>
        <w:rPr>
          <w:rFonts w:ascii="Traditional Arabic" w:hAnsi="Traditional Arabic" w:cs="Traditional Arabic"/>
          <w:b/>
          <w:bCs/>
          <w:sz w:val="32"/>
          <w:szCs w:val="32"/>
          <w:lang w:bidi="ar-DZ"/>
        </w:rPr>
      </w:pPr>
      <w:r>
        <w:rPr>
          <w:rFonts w:ascii="Traditional Arabic" w:hAnsi="Traditional Arabic" w:cs="Traditional Arabic"/>
          <w:b/>
          <w:bCs/>
          <w:sz w:val="32"/>
          <w:szCs w:val="32"/>
          <w:lang w:bidi="ar-DZ"/>
        </w:rPr>
        <w:pict>
          <v:shapetype id="_x0000_t128" coordsize="21600,21600" o:spt="128" path="m,l21600,,10800,21600xe">
            <v:stroke joinstyle="miter"/>
            <v:path gradientshapeok="t" o:connecttype="custom" o:connectlocs="10800,0;5400,10800;10800,21600;16200,10800" textboxrect="5400,0,16200,10800"/>
          </v:shapetype>
          <v:shape id="_x0000_s1026" type="#_x0000_t128" style="position:absolute;left:0;text-align:left;margin-left:206.55pt;margin-top:3.7pt;width:83.25pt;height:90pt;z-index:251659264"/>
        </w:pict>
      </w:r>
      <w:r>
        <w:rPr>
          <w:rFonts w:ascii="Traditional Arabic" w:hAnsi="Traditional Arabic" w:cs="Traditional Arabic"/>
          <w:b/>
          <w:bCs/>
          <w:noProof/>
          <w:sz w:val="32"/>
          <w:szCs w:val="32"/>
          <w:lang w:eastAsia="fr-FR"/>
        </w:rPr>
        <w:pict>
          <v:shape id="_x0000_s1051" type="#_x0000_t128" style="position:absolute;left:0;text-align:left;margin-left:205.3pt;margin-top:3.7pt;width:83.25pt;height:90pt;z-index:251684864"/>
        </w:pict>
      </w:r>
      <w:r w:rsidR="00EA67B4" w:rsidRPr="00EA67B4">
        <w:rPr>
          <w:rFonts w:ascii="Traditional Arabic" w:hAnsi="Traditional Arabic" w:cs="Traditional Arabic" w:hint="cs"/>
          <w:b/>
          <w:bCs/>
          <w:sz w:val="32"/>
          <w:szCs w:val="32"/>
          <w:rtl/>
          <w:lang w:bidi="ar-DZ"/>
        </w:rPr>
        <w:t xml:space="preserve"> </w:t>
      </w:r>
      <w:r w:rsidR="00EA67B4" w:rsidRPr="00EA67B4">
        <w:rPr>
          <w:rFonts w:ascii="Traditional Arabic" w:hAnsi="Traditional Arabic" w:cs="Traditional Arabic"/>
          <w:b/>
          <w:bCs/>
          <w:sz w:val="32"/>
          <w:szCs w:val="32"/>
          <w:lang w:bidi="ar-DZ"/>
        </w:rPr>
        <w:t xml:space="preserve">           </w:t>
      </w:r>
      <w:r w:rsidR="00EA67B4" w:rsidRPr="00EA67B4">
        <w:rPr>
          <w:rFonts w:ascii="Traditional Arabic" w:hAnsi="Traditional Arabic" w:cs="Traditional Arabic" w:hint="cs"/>
          <w:b/>
          <w:bCs/>
          <w:sz w:val="32"/>
          <w:szCs w:val="32"/>
          <w:rtl/>
          <w:lang w:bidi="ar-DZ"/>
        </w:rPr>
        <w:t>القائم بالإتصال(الخطيب)                            المتلقي(المستمع)</w:t>
      </w:r>
    </w:p>
    <w:p w:rsidR="00EA67B4" w:rsidRPr="00EA67B4" w:rsidRDefault="00EA67B4" w:rsidP="00EA67B4">
      <w:pPr>
        <w:bidi/>
        <w:rPr>
          <w:rFonts w:ascii="Traditional Arabic" w:hAnsi="Traditional Arabic" w:cs="Traditional Arabic"/>
          <w:b/>
          <w:bCs/>
          <w:sz w:val="32"/>
          <w:szCs w:val="32"/>
          <w:rtl/>
          <w:lang w:bidi="ar-DZ"/>
        </w:rPr>
      </w:pPr>
    </w:p>
    <w:p w:rsidR="00EA67B4" w:rsidRPr="00EA67B4" w:rsidRDefault="00EA67B4" w:rsidP="00FD6A0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w:t>
      </w:r>
      <w:r w:rsidR="00FD6A04">
        <w:rPr>
          <w:rFonts w:ascii="Traditional Arabic" w:hAnsi="Traditional Arabic" w:cs="Traditional Arabic" w:hint="cs"/>
          <w:b/>
          <w:bCs/>
          <w:sz w:val="32"/>
          <w:szCs w:val="32"/>
          <w:rtl/>
          <w:lang w:bidi="ar-DZ"/>
        </w:rPr>
        <w:t>(</w:t>
      </w:r>
      <w:r w:rsidRPr="00FD6A04">
        <w:rPr>
          <w:rFonts w:ascii="Traditional Arabic" w:hAnsi="Traditional Arabic" w:cs="Traditional Arabic" w:hint="cs"/>
          <w:b/>
          <w:bCs/>
          <w:sz w:val="28"/>
          <w:szCs w:val="28"/>
          <w:rtl/>
          <w:lang w:bidi="ar-DZ"/>
        </w:rPr>
        <w:t>قوة التأثير،فصاحة،إرادة التواصل</w:t>
      </w:r>
      <w:r w:rsidR="00FD6A0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hint="cs"/>
          <w:b/>
          <w:bCs/>
          <w:sz w:val="32"/>
          <w:szCs w:val="32"/>
          <w:rtl/>
          <w:lang w:bidi="ar-DZ"/>
        </w:rPr>
        <w:t xml:space="preserve">   </w:t>
      </w:r>
      <w:r w:rsidRPr="00FD6A04">
        <w:rPr>
          <w:rFonts w:ascii="Traditional Arabic" w:hAnsi="Traditional Arabic" w:cs="Traditional Arabic" w:hint="cs"/>
          <w:b/>
          <w:bCs/>
          <w:sz w:val="28"/>
          <w:szCs w:val="28"/>
          <w:rtl/>
          <w:lang w:bidi="ar-DZ"/>
        </w:rPr>
        <w:t>(إحساس المتلقي، إرادة تلقي الرسالة)</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w:t>
      </w:r>
      <w:r w:rsidR="00FD6A04">
        <w:rPr>
          <w:rFonts w:ascii="Traditional Arabic" w:hAnsi="Traditional Arabic" w:cs="Traditional Arabic" w:hint="cs"/>
          <w:b/>
          <w:bCs/>
          <w:sz w:val="32"/>
          <w:szCs w:val="32"/>
          <w:rtl/>
          <w:lang w:bidi="ar-DZ"/>
        </w:rPr>
        <w:t xml:space="preserve">           </w:t>
      </w:r>
      <w:r w:rsidR="007F512D">
        <w:rPr>
          <w:rFonts w:ascii="Traditional Arabic" w:hAnsi="Traditional Arabic" w:cs="Traditional Arabic" w:hint="cs"/>
          <w:b/>
          <w:bCs/>
          <w:sz w:val="32"/>
          <w:szCs w:val="32"/>
          <w:rtl/>
          <w:lang w:bidi="ar-DZ"/>
        </w:rPr>
        <w:t xml:space="preserve">                 رسالة (الخطبة )</w:t>
      </w:r>
    </w:p>
    <w:p w:rsidR="00EA67B4" w:rsidRPr="00FD6A04" w:rsidRDefault="00FD6A04" w:rsidP="007F512D">
      <w:pPr>
        <w:bidi/>
        <w:jc w:val="center"/>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الشكل التوضيحي(1)</w:t>
      </w:r>
      <w:r>
        <w:rPr>
          <w:rFonts w:ascii="Traditional Arabic" w:hAnsi="Traditional Arabic" w:cs="Traditional Arabic" w:hint="cs"/>
          <w:b/>
          <w:bCs/>
          <w:sz w:val="32"/>
          <w:szCs w:val="32"/>
          <w:rtl/>
          <w:lang w:bidi="ar-DZ"/>
        </w:rPr>
        <w:t xml:space="preserve"> </w:t>
      </w:r>
      <w:r w:rsidR="007F512D">
        <w:rPr>
          <w:rFonts w:ascii="Traditional Arabic" w:hAnsi="Traditional Arabic" w:cs="Traditional Arabic" w:hint="cs"/>
          <w:b/>
          <w:bCs/>
          <w:sz w:val="32"/>
          <w:szCs w:val="32"/>
          <w:rtl/>
          <w:lang w:bidi="ar-DZ"/>
        </w:rPr>
        <w:t>لنموذج أرسطو</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lastRenderedPageBreak/>
        <w:t>2-نموذج ابن خلدون:</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يتلخص نموذج ابن خلدون في ثلاثة عناصر وهي: </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b/>
          <w:bCs/>
          <w:sz w:val="32"/>
          <w:szCs w:val="32"/>
          <w:rtl/>
          <w:lang w:bidi="ar-DZ"/>
        </w:rPr>
        <w:t>1-المرس</w:t>
      </w:r>
      <w:r w:rsidRPr="00EA67B4">
        <w:rPr>
          <w:rFonts w:ascii="Traditional Arabic" w:hAnsi="Traditional Arabic" w:cs="Traditional Arabic" w:hint="eastAsia"/>
          <w:b/>
          <w:bCs/>
          <w:sz w:val="32"/>
          <w:szCs w:val="32"/>
          <w:rtl/>
          <w:lang w:bidi="ar-DZ"/>
        </w:rPr>
        <w:t>ل</w:t>
      </w:r>
      <w:r w:rsidRPr="00EA67B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hint="cs"/>
          <w:sz w:val="32"/>
          <w:szCs w:val="32"/>
          <w:rtl/>
          <w:lang w:bidi="ar-DZ"/>
        </w:rPr>
        <w:t>ومن رأي العلامة ابن خلدون</w:t>
      </w:r>
      <w:r w:rsidR="00F17DAE">
        <w:rPr>
          <w:rFonts w:ascii="Traditional Arabic" w:hAnsi="Traditional Arabic" w:cs="Traditional Arabic" w:hint="cs"/>
          <w:sz w:val="32"/>
          <w:szCs w:val="32"/>
          <w:rtl/>
          <w:lang w:bidi="ar-DZ"/>
        </w:rPr>
        <w:t>،</w:t>
      </w:r>
      <w:r w:rsidRPr="00EA67B4">
        <w:rPr>
          <w:rFonts w:ascii="Traditional Arabic" w:hAnsi="Traditional Arabic" w:cs="Traditional Arabic" w:hint="cs"/>
          <w:sz w:val="32"/>
          <w:szCs w:val="32"/>
          <w:rtl/>
          <w:lang w:bidi="ar-DZ"/>
        </w:rPr>
        <w:t xml:space="preserve"> فالصحفيون لا يعرفون القصد مما عاينوا أو سمعوا، وينقلون الخبر على حسب ظنهم وتخمينهم فيقعون في الكذب في كثير من الأحيان.</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b/>
          <w:bCs/>
          <w:sz w:val="32"/>
          <w:szCs w:val="32"/>
          <w:rtl/>
          <w:lang w:bidi="ar-DZ"/>
        </w:rPr>
        <w:t xml:space="preserve"> 2-الرسالة: </w:t>
      </w:r>
      <w:r w:rsidRPr="00EA67B4">
        <w:rPr>
          <w:rFonts w:ascii="Traditional Arabic" w:hAnsi="Traditional Arabic" w:cs="Traditional Arabic" w:hint="cs"/>
          <w:sz w:val="32"/>
          <w:szCs w:val="32"/>
          <w:rtl/>
          <w:lang w:bidi="ar-DZ"/>
        </w:rPr>
        <w:t>فحسب ابن خلدون، ففي كثير من الأحيان ما تكون الرسالة كاذبة، ومن هذا المنطلق وُجب أهمية مناقشتها في ذاتها للوقوف على اتفاقها مع طبيعة الأمور والظروف والملابسات التي يقدمها المرسل، ومناقشة مادة تلك الرسالة.</w:t>
      </w:r>
    </w:p>
    <w:p w:rsidR="00EA67B4" w:rsidRPr="00EA67B4" w:rsidRDefault="00EA67B4" w:rsidP="00CF7388">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3-المستقبل: </w:t>
      </w:r>
      <w:r w:rsidRPr="00EA67B4">
        <w:rPr>
          <w:rFonts w:ascii="Traditional Arabic" w:hAnsi="Traditional Arabic" w:cs="Traditional Arabic" w:hint="cs"/>
          <w:sz w:val="32"/>
          <w:szCs w:val="32"/>
          <w:rtl/>
          <w:lang w:bidi="ar-DZ"/>
        </w:rPr>
        <w:t>يجب أن يتأكد من أمانة المرسل وصدقه وسلامة ذهنه، وطهارة عقيدته، وقيمه الشخصية</w:t>
      </w:r>
      <w:r w:rsidR="00CF7388" w:rsidRPr="00CF7388">
        <w:rPr>
          <w:rFonts w:ascii="Traditional Arabic" w:hAnsi="Traditional Arabic" w:cs="Traditional Arabic" w:hint="cs"/>
          <w:sz w:val="32"/>
          <w:szCs w:val="32"/>
          <w:vertAlign w:val="superscript"/>
          <w:rtl/>
          <w:lang w:bidi="ar-DZ"/>
        </w:rPr>
        <w:t>7</w:t>
      </w:r>
      <w:r w:rsidRPr="00EA67B4">
        <w:rPr>
          <w:rFonts w:ascii="Traditional Arabic" w:hAnsi="Traditional Arabic" w:cs="Traditional Arabic" w:hint="cs"/>
          <w:b/>
          <w:bCs/>
          <w:sz w:val="32"/>
          <w:szCs w:val="32"/>
          <w:rtl/>
          <w:lang w:bidi="ar-DZ"/>
        </w:rPr>
        <w:t xml:space="preserve">.  </w:t>
      </w:r>
    </w:p>
    <w:p w:rsidR="00EA67B4" w:rsidRPr="00EA67B4" w:rsidRDefault="00602370" w:rsidP="00EA67B4">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pict>
          <v:roundrect id="_x0000_s1029" style="position:absolute;left:0;text-align:left;margin-left:85.45pt;margin-top:.2pt;width:70.5pt;height:28.25pt;z-index:251662336" arcsize="10923f">
            <v:textbox style="mso-next-textbox:#_x0000_s1029">
              <w:txbxContent>
                <w:p w:rsidR="00EA67B4" w:rsidRPr="00315953" w:rsidRDefault="00EA67B4" w:rsidP="00EA67B4">
                  <w:pPr>
                    <w:rPr>
                      <w:b/>
                      <w:bCs/>
                      <w:lang w:bidi="ar-DZ"/>
                    </w:rPr>
                  </w:pPr>
                  <w:r w:rsidRPr="00315953">
                    <w:rPr>
                      <w:rFonts w:hint="cs"/>
                      <w:b/>
                      <w:bCs/>
                      <w:rtl/>
                      <w:lang w:bidi="ar-DZ"/>
                    </w:rPr>
                    <w:t>مستقبــــــل</w:t>
                  </w:r>
                </w:p>
              </w:txbxContent>
            </v:textbox>
          </v:roundrect>
        </w:pict>
      </w:r>
      <w:r>
        <w:rPr>
          <w:rFonts w:ascii="Traditional Arabic" w:hAnsi="Traditional Arabic" w:cs="Traditional Arabic"/>
          <w:b/>
          <w:bCs/>
          <w:sz w:val="32"/>
          <w:szCs w:val="32"/>
          <w:rtl/>
          <w:lang w:bidi="ar-DZ"/>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72.05pt;margin-top:10.9pt;width:50.25pt;height:7.15pt;z-index:251664384"/>
        </w:pict>
      </w:r>
      <w:r>
        <w:rPr>
          <w:rFonts w:ascii="Traditional Arabic" w:hAnsi="Traditional Arabic" w:cs="Traditional Arabic"/>
          <w:b/>
          <w:bCs/>
          <w:sz w:val="32"/>
          <w:szCs w:val="32"/>
          <w:rtl/>
          <w:lang w:bidi="ar-DZ"/>
        </w:rPr>
        <w:pict>
          <v:roundrect id="_x0000_s1028" style="position:absolute;left:0;text-align:left;margin-left:238.75pt;margin-top:6.25pt;width:67.5pt;height:32.25pt;z-index:251661312" arcsize="10923f">
            <v:textbox style="mso-next-textbox:#_x0000_s1028">
              <w:txbxContent>
                <w:p w:rsidR="00EA67B4" w:rsidRPr="00315953" w:rsidRDefault="00EA67B4" w:rsidP="00EA67B4">
                  <w:pPr>
                    <w:rPr>
                      <w:b/>
                      <w:bCs/>
                      <w:lang w:bidi="ar-DZ"/>
                    </w:rPr>
                  </w:pPr>
                  <w:r w:rsidRPr="00315953">
                    <w:rPr>
                      <w:rFonts w:hint="cs"/>
                      <w:b/>
                      <w:bCs/>
                      <w:rtl/>
                      <w:lang w:bidi="ar-DZ"/>
                    </w:rPr>
                    <w:t>رســـــــالة</w:t>
                  </w:r>
                </w:p>
              </w:txbxContent>
            </v:textbox>
          </v:roundrect>
        </w:pict>
      </w:r>
      <w:r>
        <w:rPr>
          <w:rFonts w:ascii="Traditional Arabic" w:hAnsi="Traditional Arabic" w:cs="Traditional Arabic"/>
          <w:b/>
          <w:bCs/>
          <w:sz w:val="32"/>
          <w:szCs w:val="32"/>
          <w:rtl/>
          <w:lang w:bidi="ar-DZ"/>
        </w:rPr>
        <w:pict>
          <v:shape id="_x0000_s1030" type="#_x0000_t66" style="position:absolute;left:0;text-align:left;margin-left:317.4pt;margin-top:10.35pt;width:47.25pt;height:7.15pt;z-index:251663360"/>
        </w:pict>
      </w:r>
      <w:r>
        <w:rPr>
          <w:rFonts w:ascii="Traditional Arabic" w:hAnsi="Traditional Arabic" w:cs="Traditional Arabic"/>
          <w:b/>
          <w:bCs/>
          <w:sz w:val="32"/>
          <w:szCs w:val="32"/>
          <w:rtl/>
          <w:lang w:bidi="ar-DZ"/>
        </w:rPr>
        <w:pict>
          <v:roundrect id="_x0000_s1027" style="position:absolute;left:0;text-align:left;margin-left:375.1pt;margin-top:5.7pt;width:59.25pt;height:32.25pt;z-index:251660288" arcsize="10923f">
            <v:textbox style="mso-next-textbox:#_x0000_s1027">
              <w:txbxContent>
                <w:p w:rsidR="00EA67B4" w:rsidRPr="00315953" w:rsidRDefault="00EA67B4" w:rsidP="00EA67B4">
                  <w:pPr>
                    <w:jc w:val="center"/>
                    <w:rPr>
                      <w:b/>
                      <w:bCs/>
                      <w:lang w:bidi="ar-DZ"/>
                    </w:rPr>
                  </w:pPr>
                  <w:r w:rsidRPr="00315953">
                    <w:rPr>
                      <w:rFonts w:hint="cs"/>
                      <w:b/>
                      <w:bCs/>
                      <w:rtl/>
                      <w:lang w:bidi="ar-DZ"/>
                    </w:rPr>
                    <w:t>مرس</w:t>
                  </w:r>
                  <w:r>
                    <w:rPr>
                      <w:rFonts w:hint="cs"/>
                      <w:b/>
                      <w:bCs/>
                      <w:rtl/>
                      <w:lang w:bidi="ar-DZ"/>
                    </w:rPr>
                    <w:t>ـــ</w:t>
                  </w:r>
                  <w:r w:rsidRPr="00315953">
                    <w:rPr>
                      <w:rFonts w:hint="cs"/>
                      <w:b/>
                      <w:bCs/>
                      <w:rtl/>
                      <w:lang w:bidi="ar-DZ"/>
                    </w:rPr>
                    <w:t>ل</w:t>
                  </w:r>
                </w:p>
              </w:txbxContent>
            </v:textbox>
          </v:roundrect>
        </w:pict>
      </w:r>
      <w:r w:rsidR="00EA67B4" w:rsidRPr="00EA67B4">
        <w:rPr>
          <w:rFonts w:ascii="Traditional Arabic" w:hAnsi="Traditional Arabic" w:cs="Traditional Arabic" w:hint="cs"/>
          <w:b/>
          <w:bCs/>
          <w:sz w:val="32"/>
          <w:szCs w:val="32"/>
          <w:rtl/>
          <w:lang w:bidi="ar-DZ"/>
        </w:rPr>
        <w:t xml:space="preserve">                                                                         </w:t>
      </w:r>
    </w:p>
    <w:p w:rsidR="00EA67B4" w:rsidRPr="00EA67B4" w:rsidRDefault="00EA67B4" w:rsidP="00F17DAE">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الراوي                   </w:t>
      </w:r>
      <w:r w:rsidR="00F17DAE">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hint="cs"/>
          <w:b/>
          <w:bCs/>
          <w:sz w:val="32"/>
          <w:szCs w:val="32"/>
          <w:rtl/>
          <w:lang w:bidi="ar-DZ"/>
        </w:rPr>
        <w:t xml:space="preserve">الرواية                       </w:t>
      </w:r>
      <w:r w:rsidR="00F17DAE">
        <w:rPr>
          <w:rFonts w:ascii="Traditional Arabic" w:hAnsi="Traditional Arabic" w:cs="Traditional Arabic" w:hint="cs"/>
          <w:b/>
          <w:bCs/>
          <w:sz w:val="32"/>
          <w:szCs w:val="32"/>
          <w:rtl/>
          <w:lang w:bidi="ar-DZ"/>
        </w:rPr>
        <w:t xml:space="preserve">          المتلقي</w:t>
      </w:r>
    </w:p>
    <w:p w:rsidR="00EA67B4" w:rsidRPr="00EA67B4" w:rsidRDefault="00EA67B4" w:rsidP="00F17DAE">
      <w:pPr>
        <w:bidi/>
        <w:jc w:val="center"/>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الشكل التوضيحي(2) لنموذج ابن خلدون</w:t>
      </w:r>
    </w:p>
    <w:p w:rsidR="00EA67B4" w:rsidRPr="00EA67B4" w:rsidRDefault="00EA67B4" w:rsidP="007F512D">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3- نموذج شانون وويفر</w:t>
      </w:r>
      <w:r w:rsidR="007F512D">
        <w:rPr>
          <w:rFonts w:ascii="Traditional Arabic" w:hAnsi="Traditional Arabic" w:cs="Traditional Arabic" w:hint="cs"/>
          <w:b/>
          <w:bCs/>
          <w:sz w:val="32"/>
          <w:szCs w:val="32"/>
          <w:rtl/>
          <w:lang w:bidi="ar-DZ"/>
        </w:rPr>
        <w:t xml:space="preserve"> والنظرية الرياضية   </w:t>
      </w:r>
      <w:r w:rsidR="007F512D">
        <w:rPr>
          <w:rFonts w:ascii="Traditional Arabic" w:hAnsi="Traditional Arabic" w:cs="Traditional Arabic"/>
          <w:b/>
          <w:bCs/>
          <w:sz w:val="32"/>
          <w:szCs w:val="32"/>
          <w:lang w:bidi="ar-DZ"/>
        </w:rPr>
        <w:t>Shannon- Weaver</w:t>
      </w:r>
    </w:p>
    <w:p w:rsidR="00D675B4" w:rsidRDefault="007F512D" w:rsidP="007F512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الآصل صمم الباحثان نموذجهما لشخص الي قام المهندسين بتصميمه لشر</w:t>
      </w:r>
      <w:r w:rsidR="00D675B4">
        <w:rPr>
          <w:rFonts w:ascii="Traditional Arabic" w:hAnsi="Traditional Arabic" w:cs="Traditional Arabic" w:hint="cs"/>
          <w:sz w:val="32"/>
          <w:szCs w:val="32"/>
          <w:rtl/>
          <w:lang w:bidi="ar-DZ"/>
        </w:rPr>
        <w:t>ح</w:t>
      </w:r>
      <w:r>
        <w:rPr>
          <w:rFonts w:ascii="Traditional Arabic" w:hAnsi="Traditional Arabic" w:cs="Traditional Arabic" w:hint="cs"/>
          <w:sz w:val="32"/>
          <w:szCs w:val="32"/>
          <w:rtl/>
          <w:lang w:bidi="ar-DZ"/>
        </w:rPr>
        <w:t xml:space="preserve"> عملية الاتصال</w:t>
      </w:r>
      <w:r w:rsidR="00D675B4">
        <w:rPr>
          <w:rFonts w:ascii="Traditional Arabic" w:hAnsi="Traditional Arabic" w:cs="Traditional Arabic" w:hint="cs"/>
          <w:sz w:val="32"/>
          <w:szCs w:val="32"/>
          <w:rtl/>
          <w:lang w:bidi="ar-DZ"/>
        </w:rPr>
        <w:t>،فمصدر المعلومات هو المنتج للرسالة. والمول عبارة عن أداة تقنية لإرسال إشارات، والمستقبل أداة تقنية أخرى لالتقاط الإشارة .</w:t>
      </w:r>
    </w:p>
    <w:p w:rsidR="00EA67B4" w:rsidRPr="00EA67B4" w:rsidRDefault="007F512D" w:rsidP="00D675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lang w:bidi="ar-DZ"/>
        </w:rPr>
        <w:t xml:space="preserve"> </w:t>
      </w:r>
      <w:r w:rsidR="00EA67B4" w:rsidRPr="00EA67B4">
        <w:rPr>
          <w:rFonts w:ascii="Traditional Arabic" w:hAnsi="Traditional Arabic" w:cs="Traditional Arabic" w:hint="cs"/>
          <w:sz w:val="32"/>
          <w:szCs w:val="32"/>
          <w:rtl/>
          <w:lang w:bidi="ar-DZ"/>
        </w:rPr>
        <w:t>يركز هذا النموذج على أهمية القناة في الاتصال. ويسمى هذا النموذج بالنظرية الرياضية ويتكون من العناصر التالية:</w:t>
      </w:r>
    </w:p>
    <w:p w:rsidR="00F17DAE"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 </w:t>
      </w:r>
      <w:r w:rsidR="00F17DAE">
        <w:rPr>
          <w:rFonts w:ascii="Traditional Arabic" w:hAnsi="Traditional Arabic" w:cs="Traditional Arabic" w:hint="cs"/>
          <w:sz w:val="32"/>
          <w:szCs w:val="32"/>
          <w:rtl/>
          <w:lang w:bidi="ar-DZ"/>
        </w:rPr>
        <w:t xml:space="preserve">            </w:t>
      </w:r>
      <w:r w:rsidRPr="00EA67B4">
        <w:rPr>
          <w:rFonts w:ascii="Traditional Arabic" w:hAnsi="Traditional Arabic" w:cs="Traditional Arabic" w:hint="cs"/>
          <w:sz w:val="32"/>
          <w:szCs w:val="32"/>
          <w:rtl/>
          <w:lang w:bidi="ar-DZ"/>
        </w:rPr>
        <w:t xml:space="preserve">المرسل </w:t>
      </w:r>
      <w:r w:rsidRPr="00EA67B4">
        <w:rPr>
          <w:rFonts w:ascii="Traditional Arabic" w:hAnsi="Traditional Arabic" w:cs="Traditional Arabic"/>
          <w:sz w:val="32"/>
          <w:szCs w:val="32"/>
          <w:rtl/>
          <w:lang w:bidi="ar-DZ"/>
        </w:rPr>
        <w:t>–</w:t>
      </w:r>
      <w:r w:rsidR="00F17DAE">
        <w:rPr>
          <w:rFonts w:ascii="Traditional Arabic" w:hAnsi="Traditional Arabic" w:cs="Traditional Arabic" w:hint="cs"/>
          <w:sz w:val="32"/>
          <w:szCs w:val="32"/>
          <w:rtl/>
          <w:lang w:bidi="ar-DZ"/>
        </w:rPr>
        <w:t xml:space="preserve"> </w:t>
      </w:r>
      <w:r w:rsidRPr="00EA67B4">
        <w:rPr>
          <w:rFonts w:ascii="Traditional Arabic" w:hAnsi="Traditional Arabic" w:cs="Traditional Arabic" w:hint="cs"/>
          <w:sz w:val="32"/>
          <w:szCs w:val="32"/>
          <w:rtl/>
          <w:lang w:bidi="ar-DZ"/>
        </w:rPr>
        <w:t xml:space="preserve">الرسالة </w:t>
      </w:r>
      <w:r w:rsidRPr="00EA67B4">
        <w:rPr>
          <w:rFonts w:ascii="Traditional Arabic" w:hAnsi="Traditional Arabic" w:cs="Traditional Arabic"/>
          <w:sz w:val="32"/>
          <w:szCs w:val="32"/>
          <w:rtl/>
          <w:lang w:bidi="ar-DZ"/>
        </w:rPr>
        <w:t>–</w:t>
      </w:r>
      <w:r w:rsidR="00F17DAE">
        <w:rPr>
          <w:rFonts w:ascii="Traditional Arabic" w:hAnsi="Traditional Arabic" w:cs="Traditional Arabic" w:hint="cs"/>
          <w:sz w:val="32"/>
          <w:szCs w:val="32"/>
          <w:rtl/>
          <w:lang w:bidi="ar-DZ"/>
        </w:rPr>
        <w:t xml:space="preserve"> </w:t>
      </w:r>
      <w:r w:rsidRPr="00EA67B4">
        <w:rPr>
          <w:rFonts w:ascii="Traditional Arabic" w:hAnsi="Traditional Arabic" w:cs="Traditional Arabic" w:hint="cs"/>
          <w:sz w:val="32"/>
          <w:szCs w:val="32"/>
          <w:rtl/>
          <w:lang w:bidi="ar-DZ"/>
        </w:rPr>
        <w:t xml:space="preserve">الإشارة </w:t>
      </w:r>
      <w:r w:rsidRPr="00EA67B4">
        <w:rPr>
          <w:rFonts w:ascii="Traditional Arabic" w:hAnsi="Traditional Arabic" w:cs="Traditional Arabic"/>
          <w:sz w:val="32"/>
          <w:szCs w:val="32"/>
          <w:rtl/>
          <w:lang w:bidi="ar-DZ"/>
        </w:rPr>
        <w:t>–</w:t>
      </w:r>
      <w:r w:rsidRPr="00EA67B4">
        <w:rPr>
          <w:rFonts w:ascii="Traditional Arabic" w:hAnsi="Traditional Arabic" w:cs="Traditional Arabic" w:hint="cs"/>
          <w:sz w:val="32"/>
          <w:szCs w:val="32"/>
          <w:rtl/>
          <w:lang w:bidi="ar-DZ"/>
        </w:rPr>
        <w:t xml:space="preserve"> المحول </w:t>
      </w:r>
      <w:r w:rsidRPr="00EA67B4">
        <w:rPr>
          <w:rFonts w:ascii="Traditional Arabic" w:hAnsi="Traditional Arabic" w:cs="Traditional Arabic"/>
          <w:sz w:val="32"/>
          <w:szCs w:val="32"/>
          <w:rtl/>
          <w:lang w:bidi="ar-DZ"/>
        </w:rPr>
        <w:t>–</w:t>
      </w:r>
      <w:r w:rsidR="00F17DAE">
        <w:rPr>
          <w:rFonts w:ascii="Traditional Arabic" w:hAnsi="Traditional Arabic" w:cs="Traditional Arabic" w:hint="cs"/>
          <w:sz w:val="32"/>
          <w:szCs w:val="32"/>
          <w:rtl/>
          <w:lang w:bidi="ar-DZ"/>
        </w:rPr>
        <w:t xml:space="preserve"> </w:t>
      </w:r>
      <w:r w:rsidRPr="00EA67B4">
        <w:rPr>
          <w:rFonts w:ascii="Traditional Arabic" w:hAnsi="Traditional Arabic" w:cs="Traditional Arabic" w:hint="cs"/>
          <w:sz w:val="32"/>
          <w:szCs w:val="32"/>
          <w:rtl/>
          <w:lang w:bidi="ar-DZ"/>
        </w:rPr>
        <w:t xml:space="preserve">الإشارة </w:t>
      </w:r>
      <w:r w:rsidRPr="00EA67B4">
        <w:rPr>
          <w:rFonts w:ascii="Traditional Arabic" w:hAnsi="Traditional Arabic" w:cs="Traditional Arabic"/>
          <w:sz w:val="32"/>
          <w:szCs w:val="32"/>
          <w:rtl/>
          <w:lang w:bidi="ar-DZ"/>
        </w:rPr>
        <w:t>–</w:t>
      </w:r>
      <w:r w:rsidRPr="00EA67B4">
        <w:rPr>
          <w:rFonts w:ascii="Traditional Arabic" w:hAnsi="Traditional Arabic" w:cs="Traditional Arabic" w:hint="cs"/>
          <w:sz w:val="32"/>
          <w:szCs w:val="32"/>
          <w:rtl/>
          <w:lang w:bidi="ar-DZ"/>
        </w:rPr>
        <w:t xml:space="preserve"> الرسالة </w:t>
      </w:r>
      <w:r w:rsidRPr="00EA67B4">
        <w:rPr>
          <w:rFonts w:ascii="Traditional Arabic" w:hAnsi="Traditional Arabic" w:cs="Traditional Arabic"/>
          <w:sz w:val="32"/>
          <w:szCs w:val="32"/>
          <w:rtl/>
          <w:lang w:bidi="ar-DZ"/>
        </w:rPr>
        <w:t>–</w:t>
      </w:r>
      <w:r w:rsidRPr="00EA67B4">
        <w:rPr>
          <w:rFonts w:ascii="Traditional Arabic" w:hAnsi="Traditional Arabic" w:cs="Traditional Arabic" w:hint="cs"/>
          <w:sz w:val="32"/>
          <w:szCs w:val="32"/>
          <w:rtl/>
          <w:lang w:bidi="ar-DZ"/>
        </w:rPr>
        <w:t xml:space="preserve"> المستقبل. </w:t>
      </w:r>
    </w:p>
    <w:p w:rsidR="00EA67B4" w:rsidRPr="00EA67B4" w:rsidRDefault="00EA67B4" w:rsidP="00F17DAE">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lastRenderedPageBreak/>
        <w:t xml:space="preserve">واعتبر المهندسان شانون و ويفر أن أهم عنصرين في الاتصال هما: كيفية زيادة حجم المعلومات التي يمكن أن تحملها أي قناة وسبل التقليل التشويش الذي يصاحب الاتصال عادة.  </w:t>
      </w:r>
    </w:p>
    <w:p w:rsidR="00EA67B4" w:rsidRPr="00EA67B4" w:rsidRDefault="00EA67B4" w:rsidP="00030B81">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وضع شانون هذا النموذج ومساعده ويفر عام 1949، يصف هذا النموذج عملية الاتصال بأنها تسير في </w:t>
      </w:r>
      <w:r w:rsidR="00F17DAE" w:rsidRPr="00EA67B4">
        <w:rPr>
          <w:rFonts w:ascii="Traditional Arabic" w:hAnsi="Traditional Arabic" w:cs="Traditional Arabic" w:hint="cs"/>
          <w:sz w:val="32"/>
          <w:szCs w:val="32"/>
          <w:rtl/>
          <w:lang w:bidi="ar-DZ"/>
        </w:rPr>
        <w:t>اتجاه</w:t>
      </w:r>
      <w:r w:rsidRPr="00EA67B4">
        <w:rPr>
          <w:rFonts w:ascii="Traditional Arabic" w:hAnsi="Traditional Arabic" w:cs="Traditional Arabic" w:hint="cs"/>
          <w:sz w:val="32"/>
          <w:szCs w:val="32"/>
          <w:rtl/>
          <w:lang w:bidi="ar-DZ"/>
        </w:rPr>
        <w:t xml:space="preserve"> واحد، وحدد ثلاث خطوات لسير العملية الاتصالية، كما أشار الى عنصر التشويش التي يعيقها.</w:t>
      </w:r>
    </w:p>
    <w:p w:rsidR="00EA67B4" w:rsidRPr="00EA67B4" w:rsidRDefault="00EA67B4" w:rsidP="00CF7388">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يقوم هذا النموذج على علاقة التأويل والتفسير بين المرسل والمستقبل. فالاتصال يتضمن الترميز الذي يمارسه المرسل في نقل الرسالة ثم الرسالة المرتبطة بالسياق الذي عادة ما يحكم المرسل أي الوضع والمتلقي، ثم فك الرموز والتفسير الذي يمارسه المتلقي قبل أن يتحول هذا الأخير بدوره إلى مرسل يعيد الدورة من جديد</w:t>
      </w:r>
      <w:r w:rsidR="00CF7388">
        <w:rPr>
          <w:rFonts w:ascii="Traditional Arabic" w:hAnsi="Traditional Arabic" w:cs="Traditional Arabic" w:hint="cs"/>
          <w:sz w:val="32"/>
          <w:szCs w:val="32"/>
          <w:vertAlign w:val="superscript"/>
          <w:rtl/>
          <w:lang w:bidi="ar-DZ"/>
        </w:rPr>
        <w:t>8</w:t>
      </w:r>
      <w:r w:rsidRPr="00EA67B4">
        <w:rPr>
          <w:rFonts w:ascii="Traditional Arabic" w:hAnsi="Traditional Arabic" w:cs="Traditional Arabic" w:hint="cs"/>
          <w:sz w:val="32"/>
          <w:szCs w:val="32"/>
          <w:rtl/>
          <w:lang w:bidi="ar-DZ"/>
        </w:rPr>
        <w:t>.</w:t>
      </w:r>
    </w:p>
    <w:p w:rsidR="00EA67B4" w:rsidRPr="00EA67B4" w:rsidRDefault="00602370" w:rsidP="00EA67B4">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pict>
          <v:rect id="_x0000_s1036" style="position:absolute;left:0;text-align:left;margin-left:397.7pt;margin-top:18.4pt;width:75pt;height:30pt;z-index:251669504">
            <v:textbox style="mso-next-textbox:#_x0000_s1036">
              <w:txbxContent>
                <w:p w:rsidR="00EA67B4" w:rsidRDefault="004556CB" w:rsidP="00EA67B4">
                  <w:pPr>
                    <w:rPr>
                      <w:b/>
                      <w:bCs/>
                      <w:sz w:val="20"/>
                      <w:szCs w:val="20"/>
                      <w:rtl/>
                      <w:lang w:bidi="ar-DZ"/>
                    </w:rPr>
                  </w:pPr>
                  <w:r>
                    <w:rPr>
                      <w:rFonts w:hint="cs"/>
                      <w:b/>
                      <w:bCs/>
                      <w:sz w:val="20"/>
                      <w:szCs w:val="20"/>
                      <w:rtl/>
                      <w:lang w:bidi="ar-DZ"/>
                    </w:rPr>
                    <w:t>مصادر المعلومات</w:t>
                  </w:r>
                </w:p>
                <w:p w:rsidR="00EA67B4" w:rsidRPr="0077253F" w:rsidRDefault="00EA67B4" w:rsidP="00EA67B4">
                  <w:pPr>
                    <w:rPr>
                      <w:b/>
                      <w:bCs/>
                      <w:sz w:val="20"/>
                      <w:szCs w:val="20"/>
                      <w:lang w:bidi="ar-DZ"/>
                    </w:rPr>
                  </w:pPr>
                  <w:r w:rsidRPr="0077253F">
                    <w:rPr>
                      <w:rFonts w:hint="cs"/>
                      <w:b/>
                      <w:bCs/>
                      <w:sz w:val="20"/>
                      <w:szCs w:val="20"/>
                      <w:rtl/>
                      <w:lang w:bidi="ar-DZ"/>
                    </w:rPr>
                    <w:t>مصدر المعلومات</w:t>
                  </w:r>
                </w:p>
              </w:txbxContent>
            </v:textbox>
          </v:rect>
        </w:pict>
      </w:r>
      <w:r>
        <w:rPr>
          <w:rFonts w:ascii="Traditional Arabic" w:hAnsi="Traditional Arabic" w:cs="Traditional Arabic"/>
          <w:b/>
          <w:bCs/>
          <w:sz w:val="32"/>
          <w:szCs w:val="32"/>
          <w:rtl/>
          <w:lang w:bidi="ar-DZ"/>
        </w:rPr>
        <w:pict>
          <v:rect id="_x0000_s1035" style="position:absolute;left:0;text-align:left;margin-left:289.7pt;margin-top:18.4pt;width:67.5pt;height:30pt;z-index:251668480">
            <v:textbox style="mso-next-textbox:#_x0000_s1035">
              <w:txbxContent>
                <w:p w:rsidR="00EA67B4" w:rsidRPr="0077253F" w:rsidRDefault="00EA67B4" w:rsidP="00EA67B4">
                  <w:pPr>
                    <w:jc w:val="center"/>
                    <w:rPr>
                      <w:b/>
                      <w:bCs/>
                      <w:lang w:bidi="ar-DZ"/>
                    </w:rPr>
                  </w:pPr>
                  <w:r w:rsidRPr="0077253F">
                    <w:rPr>
                      <w:rFonts w:hint="cs"/>
                      <w:b/>
                      <w:bCs/>
                      <w:rtl/>
                      <w:lang w:bidi="ar-DZ"/>
                    </w:rPr>
                    <w:t>محول</w:t>
                  </w:r>
                </w:p>
              </w:txbxContent>
            </v:textbox>
          </v:rect>
        </w:pict>
      </w:r>
      <w:r>
        <w:rPr>
          <w:rFonts w:ascii="Traditional Arabic" w:hAnsi="Traditional Arabic" w:cs="Traditional Arabic"/>
          <w:b/>
          <w:bCs/>
          <w:sz w:val="32"/>
          <w:szCs w:val="32"/>
          <w:rtl/>
          <w:lang w:bidi="ar-DZ"/>
        </w:rPr>
        <w:pict>
          <v:rect id="_x0000_s1034" style="position:absolute;left:0;text-align:left;margin-left:189.2pt;margin-top:18.4pt;width:71.25pt;height:30pt;z-index:251667456">
            <v:textbox>
              <w:txbxContent>
                <w:p w:rsidR="00EA67B4" w:rsidRPr="0077253F" w:rsidRDefault="00EA67B4" w:rsidP="00EA67B4">
                  <w:pPr>
                    <w:jc w:val="center"/>
                    <w:rPr>
                      <w:sz w:val="28"/>
                      <w:szCs w:val="28"/>
                      <w:lang w:bidi="ar-DZ"/>
                    </w:rPr>
                  </w:pPr>
                  <w:r w:rsidRPr="0077253F">
                    <w:rPr>
                      <w:rFonts w:hint="cs"/>
                      <w:sz w:val="28"/>
                      <w:szCs w:val="28"/>
                      <w:rtl/>
                      <w:lang w:bidi="ar-DZ"/>
                    </w:rPr>
                    <w:t>قناة</w:t>
                  </w:r>
                </w:p>
              </w:txbxContent>
            </v:textbox>
          </v:rect>
        </w:pict>
      </w:r>
      <w:r>
        <w:rPr>
          <w:rFonts w:ascii="Traditional Arabic" w:hAnsi="Traditional Arabic" w:cs="Traditional Arabic"/>
          <w:b/>
          <w:bCs/>
          <w:sz w:val="32"/>
          <w:szCs w:val="32"/>
          <w:rtl/>
          <w:lang w:bidi="ar-DZ"/>
        </w:rPr>
        <w:pict>
          <v:rect id="_x0000_s1032" style="position:absolute;left:0;text-align:left;margin-left:.95pt;margin-top:18.4pt;width:65.25pt;height:30pt;z-index:251665408">
            <v:textbox>
              <w:txbxContent>
                <w:p w:rsidR="00EA67B4" w:rsidRPr="0077253F" w:rsidRDefault="00EA67B4" w:rsidP="00EA67B4">
                  <w:pPr>
                    <w:jc w:val="center"/>
                    <w:rPr>
                      <w:b/>
                      <w:bCs/>
                      <w:lang w:bidi="ar-DZ"/>
                    </w:rPr>
                  </w:pPr>
                  <w:r w:rsidRPr="0077253F">
                    <w:rPr>
                      <w:rFonts w:hint="cs"/>
                      <w:b/>
                      <w:bCs/>
                      <w:rtl/>
                      <w:lang w:bidi="ar-DZ"/>
                    </w:rPr>
                    <w:t>هدف</w:t>
                  </w:r>
                </w:p>
              </w:txbxContent>
            </v:textbox>
          </v:rect>
        </w:pict>
      </w:r>
      <w:r>
        <w:rPr>
          <w:rFonts w:ascii="Traditional Arabic" w:hAnsi="Traditional Arabic" w:cs="Traditional Arabic"/>
          <w:b/>
          <w:bCs/>
          <w:sz w:val="32"/>
          <w:szCs w:val="32"/>
          <w:rtl/>
          <w:lang w:bidi="ar-DZ"/>
        </w:rPr>
        <w:pict>
          <v:rect id="_x0000_s1033" style="position:absolute;left:0;text-align:left;margin-left:90.2pt;margin-top:18.4pt;width:71.25pt;height:30pt;z-index:251666432">
            <v:textbox>
              <w:txbxContent>
                <w:p w:rsidR="00EA67B4" w:rsidRPr="0077253F" w:rsidRDefault="00EA67B4" w:rsidP="00EA67B4">
                  <w:pPr>
                    <w:rPr>
                      <w:b/>
                      <w:bCs/>
                      <w:sz w:val="20"/>
                      <w:szCs w:val="20"/>
                      <w:lang w:bidi="ar-DZ"/>
                    </w:rPr>
                  </w:pPr>
                  <w:r w:rsidRPr="0077253F">
                    <w:rPr>
                      <w:rFonts w:hint="cs"/>
                      <w:b/>
                      <w:bCs/>
                      <w:sz w:val="20"/>
                      <w:szCs w:val="20"/>
                      <w:rtl/>
                      <w:lang w:bidi="ar-DZ"/>
                    </w:rPr>
                    <w:t>مستقبل الرسالة</w:t>
                  </w:r>
                </w:p>
              </w:txbxContent>
            </v:textbox>
          </v:rect>
        </w:pic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w:t>
      </w:r>
    </w:p>
    <w:p w:rsidR="00EA67B4" w:rsidRPr="00EA67B4" w:rsidRDefault="00602370" w:rsidP="00EA67B4">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pict>
          <v:shape id="_x0000_s1048" type="#_x0000_t66" style="position:absolute;left:0;text-align:left;margin-left:183.7pt;margin-top:7.55pt;width:37.85pt;height:7.55pt;z-index:251681792"/>
        </w:pict>
      </w:r>
      <w:r>
        <w:rPr>
          <w:rFonts w:ascii="Traditional Arabic" w:hAnsi="Traditional Arabic" w:cs="Traditional Arabic"/>
          <w:b/>
          <w:bCs/>
          <w:sz w:val="32"/>
          <w:szCs w:val="32"/>
          <w:rtl/>
          <w:lang w:bidi="ar-DZ"/>
        </w:rPr>
        <w:pict>
          <v:shape id="_x0000_s1047" type="#_x0000_t66" style="position:absolute;left:0;text-align:left;margin-left:289.7pt;margin-top:9.9pt;width:36.8pt;height:7.55pt;z-index:251680768"/>
        </w:pict>
      </w:r>
      <w:r w:rsidR="00EA67B4" w:rsidRPr="00EA67B4">
        <w:rPr>
          <w:rFonts w:ascii="Traditional Arabic" w:hAnsi="Traditional Arabic" w:cs="Traditional Arabic" w:hint="cs"/>
          <w:b/>
          <w:bCs/>
          <w:sz w:val="32"/>
          <w:szCs w:val="32"/>
          <w:rtl/>
          <w:lang w:bidi="ar-DZ"/>
        </w:rPr>
        <w:t xml:space="preserve">                         إشارة             </w:t>
      </w:r>
      <w:r w:rsidR="00030B81">
        <w:rPr>
          <w:rFonts w:ascii="Traditional Arabic" w:hAnsi="Traditional Arabic" w:cs="Traditional Arabic" w:hint="cs"/>
          <w:b/>
          <w:bCs/>
          <w:sz w:val="32"/>
          <w:szCs w:val="32"/>
          <w:rtl/>
          <w:lang w:bidi="ar-DZ"/>
        </w:rPr>
        <w:t xml:space="preserve"> </w:t>
      </w:r>
      <w:r w:rsidR="00EA67B4" w:rsidRPr="00EA67B4">
        <w:rPr>
          <w:rFonts w:ascii="Traditional Arabic" w:hAnsi="Traditional Arabic" w:cs="Traditional Arabic" w:hint="cs"/>
          <w:b/>
          <w:bCs/>
          <w:sz w:val="32"/>
          <w:szCs w:val="32"/>
          <w:rtl/>
          <w:lang w:bidi="ar-DZ"/>
        </w:rPr>
        <w:t xml:space="preserve">نقل إشارة                      إشارة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w:t>
      </w:r>
      <w:r w:rsidR="00602370">
        <w:rPr>
          <w:rFonts w:ascii="Traditional Arabic" w:hAnsi="Traditional Arabic" w:cs="Traditional Arabic"/>
          <w:b/>
          <w:bCs/>
          <w:sz w:val="32"/>
          <w:szCs w:val="32"/>
          <w:rtl/>
          <w:lang w:bidi="ar-DZ"/>
        </w:rPr>
        <w:pict>
          <v:rect id="_x0000_s1037" style="position:absolute;left:0;text-align:left;margin-left:216.2pt;margin-top:1.3pt;width:97.5pt;height:27pt;z-index:251670528;mso-position-horizontal-relative:text;mso-position-vertical-relative:text">
            <v:textbox>
              <w:txbxContent>
                <w:p w:rsidR="00EA67B4" w:rsidRPr="0077253F" w:rsidRDefault="00EA67B4" w:rsidP="00EA67B4">
                  <w:pPr>
                    <w:jc w:val="center"/>
                    <w:rPr>
                      <w:b/>
                      <w:bCs/>
                      <w:lang w:bidi="ar-DZ"/>
                    </w:rPr>
                  </w:pPr>
                  <w:r>
                    <w:rPr>
                      <w:rFonts w:hint="cs"/>
                      <w:b/>
                      <w:bCs/>
                      <w:rtl/>
                      <w:lang w:bidi="ar-DZ"/>
                    </w:rPr>
                    <w:t>التشويش</w:t>
                  </w:r>
                </w:p>
              </w:txbxContent>
            </v:textbox>
          </v:rect>
        </w:pict>
      </w:r>
      <w:r w:rsidRPr="00EA67B4">
        <w:rPr>
          <w:rFonts w:ascii="Traditional Arabic" w:hAnsi="Traditional Arabic" w:cs="Traditional Arabic" w:hint="cs"/>
          <w:b/>
          <w:bCs/>
          <w:sz w:val="32"/>
          <w:szCs w:val="32"/>
          <w:rtl/>
          <w:lang w:bidi="ar-DZ"/>
        </w:rPr>
        <w:t xml:space="preserve">                                         </w:t>
      </w:r>
    </w:p>
    <w:p w:rsidR="00EA67B4" w:rsidRPr="00EA67B4" w:rsidRDefault="00EA67B4" w:rsidP="00030B81">
      <w:pPr>
        <w:bidi/>
        <w:jc w:val="center"/>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الشكل التوضيحي رقم(03) للنموذج الرياضي</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ومن أهم ما يُأخذ على هذا النموذج، هو مفهوم التشويش الذي يشير الى كل المنبهات غير المرغوب فيها التي تؤثر على مدى دقة الرسالة في التوصيل.</w:t>
      </w:r>
    </w:p>
    <w:p w:rsidR="00EA67B4" w:rsidRPr="00EA67B4" w:rsidRDefault="00EA67B4" w:rsidP="00CF7388">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رغم ذلك فإنه ما يعاب على نموذج شانون و ويفر، أنه لا يأخذ بعين الاعتبار إلاَ مستقبل واحد، ورسالة واحدة، والتشويش لا يكون على مستوى المرسل أو المستقبل إنما فقط على مستوى المستقبل</w:t>
      </w:r>
      <w:r w:rsidR="00CF7388">
        <w:rPr>
          <w:rFonts w:ascii="Traditional Arabic" w:hAnsi="Traditional Arabic" w:cs="Traditional Arabic" w:hint="cs"/>
          <w:sz w:val="32"/>
          <w:szCs w:val="32"/>
          <w:vertAlign w:val="superscript"/>
          <w:rtl/>
          <w:lang w:bidi="ar-DZ"/>
        </w:rPr>
        <w:t>9</w:t>
      </w:r>
      <w:r w:rsidRPr="00EA67B4">
        <w:rPr>
          <w:rFonts w:ascii="Traditional Arabic" w:hAnsi="Traditional Arabic" w:cs="Traditional Arabic" w:hint="cs"/>
          <w:sz w:val="32"/>
          <w:szCs w:val="32"/>
          <w:rtl/>
          <w:lang w:bidi="ar-DZ"/>
        </w:rPr>
        <w:t>.</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4-نموذج هارولد لاسويل </w:t>
      </w:r>
      <w:r w:rsidRPr="00EA67B4">
        <w:rPr>
          <w:rFonts w:ascii="Traditional Arabic" w:hAnsi="Traditional Arabic" w:cs="Traditional Arabic"/>
          <w:b/>
          <w:bCs/>
          <w:sz w:val="32"/>
          <w:szCs w:val="32"/>
          <w:lang w:bidi="ar-DZ"/>
        </w:rPr>
        <w:t>Harold Dwight lasswell</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hint="cs"/>
          <w:sz w:val="32"/>
          <w:szCs w:val="32"/>
          <w:rtl/>
          <w:lang w:bidi="ar-DZ"/>
        </w:rPr>
        <w:t>يتجسد هذا النموذج في المقولة الشهيرة للعالم الأمريكي لاسويل في أن ظاهرة الاتصال تتمثل في خمسة عناصر وه</w:t>
      </w:r>
      <w:r w:rsidRPr="00EA67B4">
        <w:rPr>
          <w:rFonts w:ascii="Traditional Arabic" w:hAnsi="Traditional Arabic" w:cs="Traditional Arabic" w:hint="eastAsia"/>
          <w:sz w:val="32"/>
          <w:szCs w:val="32"/>
          <w:rtl/>
          <w:lang w:bidi="ar-DZ"/>
        </w:rPr>
        <w:t>ي</w:t>
      </w:r>
      <w:r w:rsidRPr="00EA67B4">
        <w:rPr>
          <w:rFonts w:ascii="Traditional Arabic" w:hAnsi="Traditional Arabic" w:cs="Traditional Arabic" w:hint="cs"/>
          <w:sz w:val="32"/>
          <w:szCs w:val="32"/>
          <w:rtl/>
          <w:lang w:bidi="ar-DZ"/>
        </w:rPr>
        <w:t xml:space="preserve">: </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lastRenderedPageBreak/>
        <w:t>1-من المرسل؟</w:t>
      </w:r>
      <w:r w:rsidRPr="00EA67B4">
        <w:rPr>
          <w:rFonts w:ascii="Traditional Arabic" w:hAnsi="Traditional Arabic" w:cs="Traditional Arabic"/>
          <w:b/>
          <w:bCs/>
          <w:sz w:val="32"/>
          <w:szCs w:val="32"/>
          <w:lang w:bidi="ar-DZ"/>
        </w:rPr>
        <w:t xml:space="preserve">  </w:t>
      </w:r>
      <w:r w:rsidRPr="00EA67B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b/>
          <w:bCs/>
          <w:sz w:val="32"/>
          <w:szCs w:val="32"/>
          <w:lang w:bidi="ar-DZ"/>
        </w:rPr>
        <w:tab/>
      </w:r>
      <w:r w:rsidRPr="00EA67B4">
        <w:rPr>
          <w:rFonts w:ascii="Traditional Arabic" w:hAnsi="Traditional Arabic" w:cs="Traditional Arabic"/>
          <w:b/>
          <w:bCs/>
          <w:sz w:val="32"/>
          <w:szCs w:val="32"/>
          <w:lang w:bidi="ar-DZ"/>
        </w:rPr>
        <w:tab/>
      </w:r>
      <w:r w:rsidRPr="00EA67B4">
        <w:rPr>
          <w:rFonts w:ascii="Traditional Arabic" w:hAnsi="Traditional Arabic" w:cs="Traditional Arabic"/>
          <w:b/>
          <w:bCs/>
          <w:sz w:val="32"/>
          <w:szCs w:val="32"/>
          <w:lang w:bidi="ar-DZ"/>
        </w:rPr>
        <w:tab/>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2-يقول ماذا ؟</w:t>
      </w:r>
      <w:r w:rsidRPr="00EA67B4">
        <w:rPr>
          <w:rFonts w:ascii="Traditional Arabic" w:hAnsi="Traditional Arabic" w:cs="Traditional Arabic"/>
          <w:b/>
          <w:bCs/>
          <w:sz w:val="32"/>
          <w:szCs w:val="32"/>
          <w:lang w:bidi="ar-DZ"/>
        </w:rPr>
        <w:t xml:space="preserve"> </w:t>
      </w:r>
      <w:r w:rsidRPr="00EA67B4">
        <w:rPr>
          <w:rFonts w:ascii="Traditional Arabic" w:hAnsi="Traditional Arabic" w:cs="Traditional Arabic" w:hint="cs"/>
          <w:b/>
          <w:bCs/>
          <w:sz w:val="32"/>
          <w:szCs w:val="32"/>
          <w:rtl/>
          <w:lang w:bidi="ar-DZ"/>
        </w:rPr>
        <w:t xml:space="preserve"> </w:t>
      </w:r>
      <w:r w:rsidRPr="00EA67B4">
        <w:rPr>
          <w:rFonts w:ascii="Traditional Arabic" w:hAnsi="Traditional Arabic" w:cs="Traditional Arabic"/>
          <w:b/>
          <w:bCs/>
          <w:sz w:val="32"/>
          <w:szCs w:val="32"/>
          <w:lang w:bidi="ar-DZ"/>
        </w:rPr>
        <w:t xml:space="preserve">        </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3-في أي قناة؟</w:t>
      </w:r>
      <w:r w:rsidRPr="00EA67B4">
        <w:rPr>
          <w:rFonts w:ascii="Traditional Arabic" w:hAnsi="Traditional Arabic" w:cs="Traditional Arabic"/>
          <w:b/>
          <w:bCs/>
          <w:sz w:val="32"/>
          <w:szCs w:val="32"/>
          <w:lang w:bidi="ar-DZ"/>
        </w:rPr>
        <w:t xml:space="preserve"> </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4-لمن؟</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5-بأي تأثير؟</w:t>
      </w:r>
    </w:p>
    <w:p w:rsidR="00EA67B4" w:rsidRPr="00EA67B4" w:rsidRDefault="00EA67B4" w:rsidP="00CF7388">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يصف لسويل ظاهرة الاتصال من خلال الأسئلة الخمسة (05) الجوهرية، التي تسمح بإبراز خمسة مواضيع دراسة للمهتم بالإتصال</w:t>
      </w:r>
      <w:r w:rsidR="00CF7388">
        <w:rPr>
          <w:rFonts w:ascii="Traditional Arabic" w:hAnsi="Traditional Arabic" w:cs="Traditional Arabic" w:hint="cs"/>
          <w:sz w:val="32"/>
          <w:szCs w:val="32"/>
          <w:vertAlign w:val="superscript"/>
          <w:rtl/>
          <w:lang w:bidi="ar-DZ"/>
        </w:rPr>
        <w:t>10</w:t>
      </w:r>
      <w:r w:rsidRPr="00EA67B4">
        <w:rPr>
          <w:rFonts w:ascii="Traditional Arabic" w:hAnsi="Traditional Arabic" w:cs="Traditional Arabic" w:hint="cs"/>
          <w:sz w:val="32"/>
          <w:szCs w:val="32"/>
          <w:rtl/>
          <w:lang w:bidi="ar-DZ"/>
        </w:rPr>
        <w:t>.</w:t>
      </w:r>
    </w:p>
    <w:p w:rsidR="00EA67B4" w:rsidRPr="00EA67B4" w:rsidRDefault="00EA67B4" w:rsidP="00030B81">
      <w:pPr>
        <w:bidi/>
        <w:rPr>
          <w:rFonts w:ascii="Traditional Arabic" w:hAnsi="Traditional Arabic" w:cs="Traditional Arabic"/>
          <w:b/>
          <w:bCs/>
          <w:sz w:val="32"/>
          <w:szCs w:val="32"/>
          <w:rtl/>
          <w:lang w:bidi="ar-DZ"/>
        </w:rPr>
      </w:pPr>
      <w:r w:rsidRPr="00EA67B4">
        <w:rPr>
          <w:rFonts w:ascii="Traditional Arabic" w:hAnsi="Traditional Arabic" w:cs="Traditional Arabic" w:hint="cs"/>
          <w:sz w:val="32"/>
          <w:szCs w:val="32"/>
          <w:rtl/>
          <w:lang w:bidi="ar-DZ"/>
        </w:rPr>
        <w:t>والملاحظ في هذا النموذج تركيز صاحبه على عملية التأثير التي تؤديها الرسالة على المستقبل، لكن متجاهلا للمناخ الاجتما</w:t>
      </w:r>
      <w:r w:rsidR="0090764E">
        <w:rPr>
          <w:rFonts w:ascii="Traditional Arabic" w:hAnsi="Traditional Arabic" w:cs="Traditional Arabic" w:hint="cs"/>
          <w:sz w:val="32"/>
          <w:szCs w:val="32"/>
          <w:rtl/>
          <w:lang w:bidi="ar-DZ"/>
        </w:rPr>
        <w:t>عي الذي يتم الاتصال في نطاقه، و</w:t>
      </w:r>
      <w:r w:rsidRPr="00EA67B4">
        <w:rPr>
          <w:rFonts w:ascii="Traditional Arabic" w:hAnsi="Traditional Arabic" w:cs="Traditional Arabic" w:hint="cs"/>
          <w:sz w:val="32"/>
          <w:szCs w:val="32"/>
          <w:rtl/>
          <w:lang w:bidi="ar-DZ"/>
        </w:rPr>
        <w:t>كذا تجاهل عملية رجع الصدى، بمعنى اخر، يعد المستقبل عنصرا سلبيا لا يتفاعل مع الرسالة التي يتلقاها، وهنا تتجه العملية الاتصالية في اتجاه خطي</w:t>
      </w:r>
      <w:r w:rsidRPr="00DE13BA">
        <w:rPr>
          <w:rFonts w:ascii="Traditional Arabic" w:hAnsi="Traditional Arabic" w:cs="Traditional Arabic" w:hint="cs"/>
          <w:sz w:val="32"/>
          <w:szCs w:val="32"/>
          <w:vertAlign w:val="superscript"/>
          <w:rtl/>
          <w:lang w:bidi="ar-DZ"/>
        </w:rPr>
        <w:t>1</w:t>
      </w:r>
      <w:r w:rsidR="00CF7388">
        <w:rPr>
          <w:rFonts w:ascii="Traditional Arabic" w:hAnsi="Traditional Arabic" w:cs="Traditional Arabic" w:hint="cs"/>
          <w:sz w:val="32"/>
          <w:szCs w:val="32"/>
          <w:vertAlign w:val="superscript"/>
          <w:rtl/>
          <w:lang w:bidi="ar-DZ"/>
        </w:rPr>
        <w:t>1</w:t>
      </w:r>
      <w:r w:rsidRPr="00EA67B4">
        <w:rPr>
          <w:rFonts w:ascii="Traditional Arabic" w:hAnsi="Traditional Arabic" w:cs="Traditional Arabic" w:hint="cs"/>
          <w:sz w:val="32"/>
          <w:szCs w:val="32"/>
          <w:rtl/>
          <w:lang w:bidi="ar-DZ"/>
        </w:rPr>
        <w:t>.</w:t>
      </w:r>
    </w:p>
    <w:p w:rsidR="00EA67B4" w:rsidRPr="00EA67B4" w:rsidRDefault="00602370" w:rsidP="00EA67B4">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pict>
          <v:rect id="_x0000_s1042" style="position:absolute;left:0;text-align:left;margin-left:375.8pt;margin-top:18.4pt;width:75pt;height:30pt;z-index:251675648">
            <v:textbox style="mso-next-textbox:#_x0000_s1042">
              <w:txbxContent>
                <w:p w:rsidR="00EA67B4" w:rsidRPr="00FD54A3" w:rsidRDefault="00EA67B4" w:rsidP="00EA67B4">
                  <w:pPr>
                    <w:jc w:val="center"/>
                    <w:rPr>
                      <w:b/>
                      <w:bCs/>
                      <w:sz w:val="28"/>
                      <w:szCs w:val="28"/>
                      <w:lang w:bidi="ar-DZ"/>
                    </w:rPr>
                  </w:pPr>
                  <w:r w:rsidRPr="00FD54A3">
                    <w:rPr>
                      <w:rFonts w:hint="cs"/>
                      <w:b/>
                      <w:bCs/>
                      <w:sz w:val="28"/>
                      <w:szCs w:val="28"/>
                      <w:rtl/>
                      <w:lang w:bidi="ar-DZ"/>
                    </w:rPr>
                    <w:t>من</w:t>
                  </w:r>
                  <w:r>
                    <w:rPr>
                      <w:rFonts w:hint="cs"/>
                      <w:b/>
                      <w:bCs/>
                      <w:sz w:val="28"/>
                      <w:szCs w:val="28"/>
                      <w:rtl/>
                      <w:lang w:bidi="ar-DZ"/>
                    </w:rPr>
                    <w:t xml:space="preserve">              </w:t>
                  </w:r>
                </w:p>
              </w:txbxContent>
            </v:textbox>
          </v:rect>
        </w:pict>
      </w:r>
      <w:r>
        <w:rPr>
          <w:rFonts w:ascii="Traditional Arabic" w:hAnsi="Traditional Arabic" w:cs="Traditional Arabic"/>
          <w:b/>
          <w:bCs/>
          <w:sz w:val="32"/>
          <w:szCs w:val="32"/>
          <w:rtl/>
          <w:lang w:bidi="ar-DZ"/>
        </w:rPr>
        <w:pict>
          <v:rect id="_x0000_s1041" style="position:absolute;left:0;text-align:left;margin-left:289.7pt;margin-top:18.4pt;width:67.5pt;height:30pt;z-index:251674624">
            <v:textbox style="mso-next-textbox:#_x0000_s1041">
              <w:txbxContent>
                <w:p w:rsidR="00EA67B4" w:rsidRPr="0077253F" w:rsidRDefault="00EA67B4" w:rsidP="00EA67B4">
                  <w:pPr>
                    <w:jc w:val="center"/>
                    <w:rPr>
                      <w:b/>
                      <w:bCs/>
                      <w:lang w:bidi="ar-DZ"/>
                    </w:rPr>
                  </w:pPr>
                  <w:r>
                    <w:rPr>
                      <w:rFonts w:hint="cs"/>
                      <w:b/>
                      <w:bCs/>
                      <w:rtl/>
                      <w:lang w:bidi="ar-DZ"/>
                    </w:rPr>
                    <w:t>يقول ماذا</w:t>
                  </w:r>
                </w:p>
              </w:txbxContent>
            </v:textbox>
          </v:rect>
        </w:pict>
      </w:r>
      <w:r>
        <w:rPr>
          <w:rFonts w:ascii="Traditional Arabic" w:hAnsi="Traditional Arabic" w:cs="Traditional Arabic"/>
          <w:b/>
          <w:bCs/>
          <w:sz w:val="32"/>
          <w:szCs w:val="32"/>
          <w:rtl/>
          <w:lang w:bidi="ar-DZ"/>
        </w:rPr>
        <w:pict>
          <v:rect id="_x0000_s1040" style="position:absolute;left:0;text-align:left;margin-left:189.2pt;margin-top:18.4pt;width:71.25pt;height:30pt;z-index:251673600">
            <v:textbox>
              <w:txbxContent>
                <w:p w:rsidR="00EA67B4" w:rsidRPr="0077253F" w:rsidRDefault="00EA67B4" w:rsidP="00EA67B4">
                  <w:pPr>
                    <w:jc w:val="center"/>
                    <w:rPr>
                      <w:sz w:val="28"/>
                      <w:szCs w:val="28"/>
                      <w:lang w:bidi="ar-DZ"/>
                    </w:rPr>
                  </w:pPr>
                  <w:r>
                    <w:rPr>
                      <w:rFonts w:hint="cs"/>
                      <w:sz w:val="28"/>
                      <w:szCs w:val="28"/>
                      <w:rtl/>
                      <w:lang w:bidi="ar-DZ"/>
                    </w:rPr>
                    <w:t xml:space="preserve">لمن </w:t>
                  </w:r>
                </w:p>
              </w:txbxContent>
            </v:textbox>
          </v:rect>
        </w:pict>
      </w:r>
      <w:r>
        <w:rPr>
          <w:rFonts w:ascii="Traditional Arabic" w:hAnsi="Traditional Arabic" w:cs="Traditional Arabic"/>
          <w:b/>
          <w:bCs/>
          <w:sz w:val="32"/>
          <w:szCs w:val="32"/>
          <w:rtl/>
          <w:lang w:bidi="ar-DZ"/>
        </w:rPr>
        <w:pict>
          <v:rect id="_x0000_s1038" style="position:absolute;left:0;text-align:left;margin-left:.95pt;margin-top:18.4pt;width:65.25pt;height:30pt;z-index:251671552">
            <v:textbox>
              <w:txbxContent>
                <w:p w:rsidR="00EA67B4" w:rsidRPr="0077253F" w:rsidRDefault="00EA67B4" w:rsidP="00EA67B4">
                  <w:pPr>
                    <w:jc w:val="center"/>
                    <w:rPr>
                      <w:b/>
                      <w:bCs/>
                      <w:lang w:bidi="ar-DZ"/>
                    </w:rPr>
                  </w:pPr>
                  <w:r>
                    <w:rPr>
                      <w:rFonts w:hint="cs"/>
                      <w:b/>
                      <w:bCs/>
                      <w:rtl/>
                      <w:lang w:bidi="ar-DZ"/>
                    </w:rPr>
                    <w:t>بأي تأثير</w:t>
                  </w:r>
                </w:p>
              </w:txbxContent>
            </v:textbox>
          </v:rect>
        </w:pict>
      </w:r>
      <w:r>
        <w:rPr>
          <w:rFonts w:ascii="Traditional Arabic" w:hAnsi="Traditional Arabic" w:cs="Traditional Arabic"/>
          <w:b/>
          <w:bCs/>
          <w:sz w:val="32"/>
          <w:szCs w:val="32"/>
          <w:rtl/>
          <w:lang w:bidi="ar-DZ"/>
        </w:rPr>
        <w:pict>
          <v:rect id="_x0000_s1039" style="position:absolute;left:0;text-align:left;margin-left:90.2pt;margin-top:18.4pt;width:71.25pt;height:30pt;z-index:251672576">
            <v:textbox>
              <w:txbxContent>
                <w:p w:rsidR="00EA67B4" w:rsidRPr="00FD54A3" w:rsidRDefault="00EA67B4" w:rsidP="00EA67B4">
                  <w:pPr>
                    <w:jc w:val="center"/>
                    <w:rPr>
                      <w:b/>
                      <w:bCs/>
                      <w:lang w:bidi="ar-DZ"/>
                    </w:rPr>
                  </w:pPr>
                  <w:r w:rsidRPr="00FD54A3">
                    <w:rPr>
                      <w:rFonts w:hint="cs"/>
                      <w:b/>
                      <w:bCs/>
                      <w:rtl/>
                      <w:lang w:bidi="ar-DZ"/>
                    </w:rPr>
                    <w:t>بأي وسلة</w:t>
                  </w:r>
                </w:p>
              </w:txbxContent>
            </v:textbox>
          </v:rect>
        </w:pic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w:t>
      </w:r>
    </w:p>
    <w:p w:rsidR="00EA67B4" w:rsidRPr="00EA67B4" w:rsidRDefault="00EA67B4" w:rsidP="00030B81">
      <w:pPr>
        <w:bidi/>
        <w:jc w:val="center"/>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النموذج التوضيحي رقم (04) لنموذج لسويل</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نموذج شرام:</w:t>
      </w:r>
      <w:r w:rsidRPr="00EA67B4">
        <w:rPr>
          <w:rFonts w:ascii="Traditional Arabic" w:hAnsi="Traditional Arabic" w:cs="Traditional Arabic"/>
          <w:b/>
          <w:bCs/>
          <w:sz w:val="32"/>
          <w:szCs w:val="32"/>
          <w:lang w:bidi="ar-DZ"/>
        </w:rPr>
        <w:t xml:space="preserve">Wibur Lang Shramm </w:t>
      </w:r>
    </w:p>
    <w:p w:rsidR="00EA67B4" w:rsidRPr="00EA67B4" w:rsidRDefault="00EA67B4" w:rsidP="00EA67B4">
      <w:pPr>
        <w:bidi/>
        <w:rPr>
          <w:rFonts w:ascii="Traditional Arabic" w:hAnsi="Traditional Arabic" w:cs="Traditional Arabic"/>
          <w:sz w:val="32"/>
          <w:szCs w:val="32"/>
          <w:lang w:bidi="ar-DZ"/>
        </w:rPr>
      </w:pPr>
      <w:r w:rsidRPr="00EA67B4">
        <w:rPr>
          <w:rFonts w:ascii="Traditional Arabic" w:hAnsi="Traditional Arabic" w:cs="Traditional Arabic" w:hint="cs"/>
          <w:sz w:val="32"/>
          <w:szCs w:val="32"/>
          <w:rtl/>
          <w:lang w:bidi="ar-DZ"/>
        </w:rPr>
        <w:t>قدم شرام ثلاث نماذج مفسرا العملية الاتصالية، اوله عام 1954 الذي طوره وأضفى عليه عناصر جديدة الى أن أصبح يشمل خمسه عناصر وهي:</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1-المصدر أو صاحب الفكرة</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2-المستقبل أو محلل الرمز</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lastRenderedPageBreak/>
        <w:t>3-الإشارة</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4-الهدف</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5-مجال الخبرة أو "الإطار المرجعي"</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في حين كان النموذج الأول يتكون من ثلاثة عناصر وهي المرسل والرسالة والمستقبل، ثم أشار شرام الى العلاقة التفاعلية ما بي</w:t>
      </w:r>
      <w:r w:rsidRPr="00EA67B4">
        <w:rPr>
          <w:rFonts w:ascii="Traditional Arabic" w:hAnsi="Traditional Arabic" w:cs="Traditional Arabic" w:hint="eastAsia"/>
          <w:sz w:val="32"/>
          <w:szCs w:val="32"/>
          <w:rtl/>
          <w:lang w:bidi="ar-DZ"/>
        </w:rPr>
        <w:t>ن</w:t>
      </w:r>
      <w:r w:rsidRPr="00EA67B4">
        <w:rPr>
          <w:rFonts w:ascii="Traditional Arabic" w:hAnsi="Traditional Arabic" w:cs="Traditional Arabic" w:hint="cs"/>
          <w:sz w:val="32"/>
          <w:szCs w:val="32"/>
          <w:rtl/>
          <w:lang w:bidi="ar-DZ"/>
        </w:rPr>
        <w:t xml:space="preserve"> المرسل والمستقبل من خلال الخبرات المشتركة وهي العامل الحاسم في توصيل الرسالة وفهمها. </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 xml:space="preserve">اما عن نموذجه الثالث وضع شرام كيف يختار الانسان الرسالة المناسبة بناءا على إطاره المرجعي الذي يحكمه أي الموقف والعلاقات الاجتماعية. </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خلال عملية الاتصال تتم عمليات أخرى فرعية قد تكون مكملة أو ضرورية لاستكمال دورة الاتصال، وأخرى قد تعوق عملية الاتصال وتشكل صعوبة استكمالها، وهذه العمليات يتوقف عليها نجاح الاتصال أو فشله في تحقيق الأهداف وهي:</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b/>
          <w:bCs/>
          <w:sz w:val="32"/>
          <w:szCs w:val="32"/>
          <w:rtl/>
          <w:lang w:bidi="ar-DZ"/>
        </w:rPr>
        <w:t>1</w:t>
      </w:r>
      <w:r w:rsidRPr="00EA67B4">
        <w:rPr>
          <w:rFonts w:ascii="Traditional Arabic" w:hAnsi="Traditional Arabic" w:cs="Traditional Arabic" w:hint="cs"/>
          <w:sz w:val="32"/>
          <w:szCs w:val="32"/>
          <w:rtl/>
          <w:lang w:bidi="ar-DZ"/>
        </w:rPr>
        <w:t>-الخبرة المشتركة</w:t>
      </w:r>
    </w:p>
    <w:p w:rsidR="00EA67B4" w:rsidRPr="00EA67B4" w:rsidRDefault="00EA67B4" w:rsidP="00EA67B4">
      <w:pPr>
        <w:bidi/>
        <w:rPr>
          <w:rFonts w:ascii="Traditional Arabic" w:hAnsi="Traditional Arabic" w:cs="Traditional Arabic"/>
          <w:sz w:val="32"/>
          <w:szCs w:val="32"/>
          <w:rtl/>
          <w:lang w:bidi="ar-DZ"/>
        </w:rPr>
      </w:pPr>
      <w:r w:rsidRPr="00EA67B4">
        <w:rPr>
          <w:rFonts w:ascii="Traditional Arabic" w:hAnsi="Traditional Arabic" w:cs="Traditional Arabic" w:hint="cs"/>
          <w:sz w:val="32"/>
          <w:szCs w:val="32"/>
          <w:rtl/>
          <w:lang w:bidi="ar-DZ"/>
        </w:rPr>
        <w:t>2-كود الرسالة أو الترميز</w:t>
      </w:r>
    </w:p>
    <w:p w:rsidR="00EA67B4" w:rsidRPr="00EA67B4" w:rsidRDefault="00EA67B4" w:rsidP="00EA67B4">
      <w:pPr>
        <w:bidi/>
        <w:rPr>
          <w:rFonts w:ascii="Traditional Arabic" w:hAnsi="Traditional Arabic" w:cs="Traditional Arabic"/>
          <w:sz w:val="32"/>
          <w:szCs w:val="32"/>
          <w:lang w:bidi="ar-DZ"/>
        </w:rPr>
      </w:pPr>
      <w:r w:rsidRPr="00EA67B4">
        <w:rPr>
          <w:rFonts w:ascii="Traditional Arabic" w:hAnsi="Traditional Arabic" w:cs="Traditional Arabic" w:hint="cs"/>
          <w:sz w:val="32"/>
          <w:szCs w:val="32"/>
          <w:rtl/>
          <w:lang w:bidi="ar-DZ"/>
        </w:rPr>
        <w:t>3-التشويش والذي ينقسم الى نوعين تشويشا ميكانيكيا ويقصد به عيوب في صوت المرسل أو استخدام ترددات غير مناسبة في الارسال أو ضعف حاسة السمع أو البصر عند المتلقي.</w:t>
      </w:r>
    </w:p>
    <w:p w:rsidR="00EA67B4" w:rsidRPr="00EA67B4" w:rsidRDefault="00EA67B4" w:rsidP="00030B81">
      <w:pPr>
        <w:bidi/>
        <w:rPr>
          <w:rFonts w:ascii="Traditional Arabic" w:hAnsi="Traditional Arabic" w:cs="Traditional Arabic"/>
          <w:sz w:val="32"/>
          <w:szCs w:val="32"/>
          <w:lang w:bidi="ar-DZ"/>
        </w:rPr>
      </w:pPr>
      <w:r w:rsidRPr="00EA67B4">
        <w:rPr>
          <w:rFonts w:ascii="Traditional Arabic" w:hAnsi="Traditional Arabic" w:cs="Traditional Arabic" w:hint="cs"/>
          <w:sz w:val="32"/>
          <w:szCs w:val="32"/>
          <w:rtl/>
          <w:lang w:bidi="ar-DZ"/>
        </w:rPr>
        <w:t>اما النوع الثاني من التشويش فهو تشويش دلا</w:t>
      </w:r>
      <w:r w:rsidR="00F0597B">
        <w:rPr>
          <w:rFonts w:ascii="Traditional Arabic" w:hAnsi="Traditional Arabic" w:cs="Traditional Arabic" w:hint="cs"/>
          <w:sz w:val="32"/>
          <w:szCs w:val="32"/>
          <w:rtl/>
          <w:lang w:bidi="ar-DZ"/>
        </w:rPr>
        <w:t>لي ويقصد به استخدام كلمات مختلفة،</w:t>
      </w:r>
      <w:r w:rsidR="00030B81">
        <w:rPr>
          <w:rFonts w:ascii="Traditional Arabic" w:hAnsi="Traditional Arabic" w:cs="Traditional Arabic" w:hint="cs"/>
          <w:sz w:val="32"/>
          <w:szCs w:val="32"/>
          <w:rtl/>
          <w:lang w:bidi="ar-DZ"/>
        </w:rPr>
        <w:t xml:space="preserve"> </w:t>
      </w:r>
      <w:r w:rsidRPr="00EA67B4">
        <w:rPr>
          <w:rFonts w:ascii="Traditional Arabic" w:hAnsi="Traditional Arabic" w:cs="Traditional Arabic" w:hint="cs"/>
          <w:sz w:val="32"/>
          <w:szCs w:val="32"/>
          <w:rtl/>
          <w:lang w:bidi="ar-DZ"/>
        </w:rPr>
        <w:t>وهو يقع على المرسل والمتلقي على حد سواء</w:t>
      </w:r>
      <w:r w:rsidRPr="00DE13BA">
        <w:rPr>
          <w:rFonts w:ascii="Traditional Arabic" w:hAnsi="Traditional Arabic" w:cs="Traditional Arabic" w:hint="cs"/>
          <w:sz w:val="32"/>
          <w:szCs w:val="32"/>
          <w:vertAlign w:val="superscript"/>
          <w:rtl/>
          <w:lang w:bidi="ar-DZ"/>
        </w:rPr>
        <w:t>1</w:t>
      </w:r>
      <w:r w:rsidR="00CF7388">
        <w:rPr>
          <w:rFonts w:ascii="Traditional Arabic" w:hAnsi="Traditional Arabic" w:cs="Traditional Arabic" w:hint="cs"/>
          <w:sz w:val="32"/>
          <w:szCs w:val="32"/>
          <w:vertAlign w:val="superscript"/>
          <w:rtl/>
          <w:lang w:bidi="ar-DZ"/>
        </w:rPr>
        <w:t>2</w:t>
      </w:r>
      <w:r w:rsidRPr="00EA67B4">
        <w:rPr>
          <w:rFonts w:ascii="Traditional Arabic" w:hAnsi="Traditional Arabic" w:cs="Traditional Arabic" w:hint="cs"/>
          <w:sz w:val="32"/>
          <w:szCs w:val="32"/>
          <w:rtl/>
          <w:lang w:bidi="ar-DZ"/>
        </w:rPr>
        <w:t xml:space="preserve"> </w:t>
      </w:r>
      <w:r w:rsidR="00030B81">
        <w:rPr>
          <w:rFonts w:ascii="Traditional Arabic" w:hAnsi="Traditional Arabic" w:cs="Traditional Arabic" w:hint="cs"/>
          <w:sz w:val="32"/>
          <w:szCs w:val="32"/>
          <w:rtl/>
          <w:lang w:bidi="ar-DZ"/>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261"/>
        <w:gridCol w:w="3936"/>
      </w:tblGrid>
      <w:tr w:rsidR="00EA67B4" w:rsidRPr="00EA67B4" w:rsidTr="00D675B4">
        <w:tc>
          <w:tcPr>
            <w:tcW w:w="3091" w:type="dxa"/>
            <w:shd w:val="clear" w:color="auto" w:fill="auto"/>
          </w:tcPr>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      مجال الخبرة </w:t>
            </w:r>
          </w:p>
          <w:p w:rsidR="00EA67B4" w:rsidRPr="00EA67B4" w:rsidRDefault="00EA67B4" w:rsidP="00EA67B4">
            <w:pPr>
              <w:bidi/>
              <w:rPr>
                <w:rFonts w:ascii="Traditional Arabic" w:hAnsi="Traditional Arabic" w:cs="Traditional Arabic"/>
                <w:b/>
                <w:bCs/>
                <w:sz w:val="32"/>
                <w:szCs w:val="32"/>
                <w:rtl/>
                <w:lang w:bidi="ar-DZ"/>
              </w:rPr>
            </w:pPr>
          </w:p>
          <w:p w:rsidR="00EA67B4" w:rsidRPr="00EA67B4" w:rsidRDefault="00A26BB8" w:rsidP="00EA67B4">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030B81">
              <w:rPr>
                <w:rFonts w:ascii="Traditional Arabic" w:hAnsi="Traditional Arabic" w:cs="Traditional Arabic" w:hint="cs"/>
                <w:b/>
                <w:bCs/>
                <w:sz w:val="32"/>
                <w:szCs w:val="32"/>
                <w:rtl/>
                <w:lang w:bidi="ar-DZ"/>
              </w:rPr>
              <w:t xml:space="preserve"> </w:t>
            </w:r>
            <w:r w:rsidR="00EA67B4" w:rsidRPr="00EA67B4">
              <w:rPr>
                <w:rFonts w:ascii="Traditional Arabic" w:hAnsi="Traditional Arabic" w:cs="Traditional Arabic" w:hint="cs"/>
                <w:b/>
                <w:bCs/>
                <w:sz w:val="32"/>
                <w:szCs w:val="32"/>
                <w:rtl/>
                <w:lang w:bidi="ar-DZ"/>
              </w:rPr>
              <w:t>مرسل</w:t>
            </w:r>
            <w:r w:rsidR="00D675B4" w:rsidRPr="00EA67B4">
              <w:rPr>
                <w:rFonts w:ascii="Traditional Arabic" w:hAnsi="Traditional Arabic" w:cs="Traditional Arabic" w:hint="cs"/>
                <w:b/>
                <w:bCs/>
                <w:sz w:val="32"/>
                <w:szCs w:val="32"/>
                <w:rtl/>
                <w:lang w:bidi="ar-DZ"/>
              </w:rPr>
              <w:t xml:space="preserve">                 </w:t>
            </w:r>
          </w:p>
        </w:tc>
        <w:tc>
          <w:tcPr>
            <w:tcW w:w="2261" w:type="dxa"/>
            <w:shd w:val="clear" w:color="auto" w:fill="auto"/>
          </w:tcPr>
          <w:p w:rsidR="00EA67B4" w:rsidRPr="00EA67B4" w:rsidRDefault="00EA67B4" w:rsidP="00EA67B4">
            <w:pPr>
              <w:bidi/>
              <w:rPr>
                <w:rFonts w:ascii="Traditional Arabic" w:hAnsi="Traditional Arabic" w:cs="Traditional Arabic"/>
                <w:b/>
                <w:bCs/>
                <w:sz w:val="32"/>
                <w:szCs w:val="32"/>
                <w:rtl/>
                <w:lang w:bidi="ar-DZ"/>
              </w:rPr>
            </w:pPr>
          </w:p>
          <w:p w:rsidR="00EA67B4" w:rsidRPr="00EA67B4" w:rsidRDefault="00602370" w:rsidP="00EA67B4">
            <w:pPr>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 id="_x0000_s1053" type="#_x0000_t66" style="position:absolute;left:0;text-align:left;margin-left:2.15pt;margin-top:46.4pt;width:198pt;height:7.15pt;z-index:251685888"/>
              </w:pict>
            </w:r>
            <w:r w:rsidR="00A26BB8">
              <w:rPr>
                <w:rFonts w:ascii="Traditional Arabic" w:hAnsi="Traditional Arabic" w:cs="Traditional Arabic" w:hint="cs"/>
                <w:b/>
                <w:bCs/>
                <w:sz w:val="32"/>
                <w:szCs w:val="32"/>
                <w:rtl/>
                <w:lang w:bidi="ar-DZ"/>
              </w:rPr>
              <w:t xml:space="preserve">          </w:t>
            </w:r>
            <w:r w:rsidR="00EA67B4" w:rsidRPr="00EA67B4">
              <w:rPr>
                <w:rFonts w:ascii="Traditional Arabic" w:hAnsi="Traditional Arabic" w:cs="Traditional Arabic" w:hint="cs"/>
                <w:b/>
                <w:bCs/>
                <w:sz w:val="32"/>
                <w:szCs w:val="32"/>
                <w:rtl/>
                <w:lang w:bidi="ar-DZ"/>
              </w:rPr>
              <w:t>ترميز</w:t>
            </w:r>
          </w:p>
        </w:tc>
        <w:tc>
          <w:tcPr>
            <w:tcW w:w="3936" w:type="dxa"/>
            <w:shd w:val="clear" w:color="auto" w:fill="auto"/>
          </w:tcPr>
          <w:p w:rsidR="00EA67B4" w:rsidRPr="00EA67B4" w:rsidRDefault="00602370" w:rsidP="00A26BB8">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pict>
                <v:shape id="_x0000_s1049" type="#_x0000_t66" style="position:absolute;left:0;text-align:left;margin-left:76.55pt;margin-top:6.35pt;width:19.25pt;height:7.15pt;z-index:251682816;mso-position-horizontal-relative:text;mso-position-vertical-relative:text"/>
              </w:pict>
            </w:r>
            <w:r w:rsidR="00EA67B4" w:rsidRPr="00EA67B4">
              <w:rPr>
                <w:rFonts w:ascii="Traditional Arabic" w:hAnsi="Traditional Arabic" w:cs="Traditional Arabic" w:hint="cs"/>
                <w:b/>
                <w:bCs/>
                <w:sz w:val="32"/>
                <w:szCs w:val="32"/>
                <w:rtl/>
                <w:lang w:bidi="ar-DZ"/>
              </w:rPr>
              <w:t xml:space="preserve">الخبرة المشتركة     </w:t>
            </w:r>
            <w:r w:rsidR="00A26BB8">
              <w:rPr>
                <w:rFonts w:ascii="Traditional Arabic" w:hAnsi="Traditional Arabic" w:cs="Traditional Arabic" w:hint="cs"/>
                <w:b/>
                <w:bCs/>
                <w:sz w:val="32"/>
                <w:szCs w:val="32"/>
                <w:rtl/>
                <w:lang w:bidi="ar-DZ"/>
              </w:rPr>
              <w:t xml:space="preserve">       م</w:t>
            </w:r>
            <w:r w:rsidR="00D675B4">
              <w:rPr>
                <w:rFonts w:ascii="Traditional Arabic" w:hAnsi="Traditional Arabic" w:cs="Traditional Arabic" w:hint="cs"/>
                <w:b/>
                <w:bCs/>
                <w:sz w:val="32"/>
                <w:szCs w:val="32"/>
                <w:rtl/>
                <w:lang w:bidi="ar-DZ"/>
              </w:rPr>
              <w:t>جال الخبر</w:t>
            </w:r>
          </w:p>
          <w:p w:rsidR="00EA67B4" w:rsidRPr="00EA67B4" w:rsidRDefault="00030B81" w:rsidP="00EA67B4">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EA67B4" w:rsidRPr="00EA67B4">
              <w:rPr>
                <w:rFonts w:ascii="Traditional Arabic" w:hAnsi="Traditional Arabic" w:cs="Traditional Arabic" w:hint="cs"/>
                <w:b/>
                <w:bCs/>
                <w:sz w:val="32"/>
                <w:szCs w:val="32"/>
                <w:rtl/>
                <w:lang w:bidi="ar-DZ"/>
              </w:rPr>
              <w:t>فك الترميز</w:t>
            </w:r>
          </w:p>
          <w:p w:rsidR="00EA67B4" w:rsidRPr="00EA67B4" w:rsidRDefault="00602370" w:rsidP="00EA67B4">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pict>
                <v:shape id="_x0000_s1050" type="#_x0000_t66" style="position:absolute;left:0;text-align:left;margin-left:84.55pt;margin-top:6.65pt;width:70.35pt;height:7.15pt;z-index:251683840"/>
              </w:pict>
            </w:r>
            <w:r w:rsidR="00EA67B4" w:rsidRPr="00EA67B4">
              <w:rPr>
                <w:rFonts w:ascii="Traditional Arabic" w:hAnsi="Traditional Arabic" w:cs="Traditional Arabic" w:hint="cs"/>
                <w:b/>
                <w:bCs/>
                <w:sz w:val="32"/>
                <w:szCs w:val="32"/>
                <w:rtl/>
                <w:lang w:bidi="ar-DZ"/>
              </w:rPr>
              <w:t>إشارة                       مستقبل</w:t>
            </w:r>
          </w:p>
          <w:p w:rsidR="00EA67B4" w:rsidRPr="00EA67B4" w:rsidRDefault="00EA67B4" w:rsidP="00EA67B4">
            <w:pPr>
              <w:bidi/>
              <w:rPr>
                <w:rFonts w:ascii="Traditional Arabic" w:hAnsi="Traditional Arabic" w:cs="Traditional Arabic"/>
                <w:b/>
                <w:bCs/>
                <w:sz w:val="32"/>
                <w:szCs w:val="32"/>
                <w:rtl/>
                <w:lang w:bidi="ar-DZ"/>
              </w:rPr>
            </w:pPr>
          </w:p>
        </w:tc>
      </w:tr>
    </w:tbl>
    <w:p w:rsidR="00EA67B4" w:rsidRPr="00EA67B4" w:rsidRDefault="00EA67B4" w:rsidP="00EA67B4">
      <w:pPr>
        <w:bidi/>
        <w:rPr>
          <w:rFonts w:ascii="Traditional Arabic" w:hAnsi="Traditional Arabic" w:cs="Traditional Arabic"/>
          <w:b/>
          <w:bCs/>
          <w:sz w:val="32"/>
          <w:szCs w:val="32"/>
          <w:rtl/>
          <w:lang w:bidi="ar-DZ"/>
        </w:rPr>
      </w:pPr>
    </w:p>
    <w:p w:rsidR="007B72CC" w:rsidRDefault="00EA67B4" w:rsidP="00966658">
      <w:pPr>
        <w:bidi/>
        <w:jc w:val="center"/>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النموذج ال</w:t>
      </w:r>
      <w:r w:rsidR="00D675B4">
        <w:rPr>
          <w:rFonts w:ascii="Traditional Arabic" w:hAnsi="Traditional Arabic" w:cs="Traditional Arabic" w:hint="cs"/>
          <w:b/>
          <w:bCs/>
          <w:sz w:val="32"/>
          <w:szCs w:val="32"/>
          <w:rtl/>
          <w:lang w:bidi="ar-DZ"/>
        </w:rPr>
        <w:t>توضيحي رقم (05) لنموذج ولبر شرام</w:t>
      </w:r>
    </w:p>
    <w:p w:rsidR="00EA67B4" w:rsidRPr="00EA67B4" w:rsidRDefault="00EA67B4" w:rsidP="007B72CC">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المراجع:</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1-فضة عباسي بصلي ومحمد الفاتح حمدي، مدخل لعلوم الاتصال والاعلام: الوسائل، النماذج والنظريات، (عمان، الأردن، دار أسامة للنشر والتوزيع، الطبعة الأولى،2017، ص:262)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2-منال هلال المزاهرة، نظريات الاتصال، </w:t>
      </w:r>
      <w:r w:rsidRPr="00EA67B4">
        <w:rPr>
          <w:rFonts w:ascii="Traditional Arabic" w:hAnsi="Traditional Arabic" w:cs="Traditional Arabic"/>
          <w:b/>
          <w:bCs/>
          <w:sz w:val="32"/>
          <w:szCs w:val="32"/>
          <w:rtl/>
          <w:lang w:bidi="ar-DZ"/>
        </w:rPr>
        <w:t>(</w:t>
      </w:r>
      <w:r w:rsidRPr="00EA67B4">
        <w:rPr>
          <w:rFonts w:ascii="Traditional Arabic" w:hAnsi="Traditional Arabic" w:cs="Traditional Arabic" w:hint="cs"/>
          <w:b/>
          <w:bCs/>
          <w:sz w:val="32"/>
          <w:szCs w:val="32"/>
          <w:rtl/>
          <w:lang w:bidi="ar-DZ"/>
        </w:rPr>
        <w:t>عمان، دار المسيرة للنشر والتوزي</w:t>
      </w:r>
      <w:bookmarkStart w:id="0" w:name="_GoBack"/>
      <w:bookmarkEnd w:id="0"/>
      <w:r w:rsidRPr="00EA67B4">
        <w:rPr>
          <w:rFonts w:ascii="Traditional Arabic" w:hAnsi="Traditional Arabic" w:cs="Traditional Arabic" w:hint="cs"/>
          <w:b/>
          <w:bCs/>
          <w:sz w:val="32"/>
          <w:szCs w:val="32"/>
          <w:rtl/>
          <w:lang w:bidi="ar-DZ"/>
        </w:rPr>
        <w:t>ع والطباعة، الطبعة الأولى،2012، ص :94).</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3-محمد منير حجاب، نظريات الاتصال، (القاهرة، مصر، دار الفجر للنشر والتوزيع ،2010، ص:121-124).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4-جيهان رشتي، الأسس العلمية لنظريات الاعلام، (مصر، دار الفكر ،1979، ص ص:73-75).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5- فضة عباسي بصلي ومحمد الفاتح حمدي، مرجع سبق ذكره، ص: 266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6-حسن عماد مكاوي وسامي الشريف، نظريات الاعلام (مركز جامعة القاهرة للعلم المفتوح،2000،ص:72 ).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7-محمد منير حجاب، مرجع سبق ذكره، ص:127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8-المرجع نفسه، ص:140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9-فضة عباسي بصلي ومحمد الفاتح حمدي، مرجع سبق ذكره،ص: 271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b/>
          <w:bCs/>
          <w:sz w:val="32"/>
          <w:szCs w:val="32"/>
          <w:lang w:bidi="ar-DZ"/>
        </w:rPr>
        <w:t>10-François Heideyckx, une introduction aux fondements théoriques des médias, éditions CEFAL, 2002,p :57.</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lastRenderedPageBreak/>
        <w:t>11-حسن عماد مكاوي وسامي شريف، ص:74.</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12- محمد منير حجاب، مرجع سبق ذكره،ص ص: 144-148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 xml:space="preserve">13-أحمد محمد موسى، المدخل الى الاتصال الجماهيري، (مصر، المنصورة، المكتبة العصرية للنشر والتوزيع،2009 ، ص ص:211-113 ).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14- سعاد جبر سعيد، ص40 .</w:t>
      </w:r>
    </w:p>
    <w:p w:rsidR="00EA67B4" w:rsidRPr="00EA67B4" w:rsidRDefault="00EA67B4" w:rsidP="00EA67B4">
      <w:pPr>
        <w:bidi/>
        <w:rPr>
          <w:rFonts w:ascii="Traditional Arabic" w:hAnsi="Traditional Arabic" w:cs="Traditional Arabic"/>
          <w:b/>
          <w:bCs/>
          <w:sz w:val="32"/>
          <w:szCs w:val="32"/>
          <w:lang w:bidi="ar-DZ"/>
        </w:rPr>
      </w:pPr>
      <w:r w:rsidRPr="00EA67B4">
        <w:rPr>
          <w:rFonts w:ascii="Traditional Arabic" w:hAnsi="Traditional Arabic" w:cs="Traditional Arabic" w:hint="cs"/>
          <w:b/>
          <w:bCs/>
          <w:sz w:val="32"/>
          <w:szCs w:val="32"/>
          <w:rtl/>
          <w:lang w:bidi="ar-DZ"/>
        </w:rPr>
        <w:t>15- المرجع نفسه، ص139 .</w:t>
      </w:r>
    </w:p>
    <w:p w:rsidR="00EA67B4" w:rsidRPr="00EA67B4" w:rsidRDefault="00EA67B4" w:rsidP="00937C8D">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16-بسام عبد الرحما مشاقبة، نظريات الاتصال،  (الأردن ،دار أسامة ، الطبعة الأولى، 2011 ، ص77 .</w:t>
      </w:r>
    </w:p>
    <w:p w:rsidR="00EA67B4" w:rsidRPr="00EA67B4" w:rsidRDefault="00EA67B4" w:rsidP="00EA67B4">
      <w:pPr>
        <w:bidi/>
        <w:rPr>
          <w:rFonts w:ascii="Traditional Arabic" w:hAnsi="Traditional Arabic" w:cs="Traditional Arabic"/>
          <w:b/>
          <w:bCs/>
          <w:sz w:val="32"/>
          <w:szCs w:val="32"/>
          <w:rtl/>
          <w:lang w:bidi="ar-DZ"/>
        </w:rPr>
      </w:pPr>
      <w:r w:rsidRPr="00EA67B4">
        <w:rPr>
          <w:rFonts w:ascii="Traditional Arabic" w:hAnsi="Traditional Arabic" w:cs="Traditional Arabic" w:hint="cs"/>
          <w:b/>
          <w:bCs/>
          <w:sz w:val="32"/>
          <w:szCs w:val="32"/>
          <w:rtl/>
          <w:lang w:bidi="ar-DZ"/>
        </w:rPr>
        <w:t>17- سعاد جبر ، مرجع سبق ذكره، ص ص:45-48 .</w:t>
      </w:r>
    </w:p>
    <w:p w:rsidR="00EA67B4" w:rsidRPr="00EA67B4" w:rsidRDefault="00EA67B4" w:rsidP="00EA67B4">
      <w:pPr>
        <w:bidi/>
        <w:rPr>
          <w:rFonts w:ascii="Traditional Arabic" w:hAnsi="Traditional Arabic" w:cs="Traditional Arabic"/>
          <w:b/>
          <w:bCs/>
          <w:sz w:val="32"/>
          <w:szCs w:val="32"/>
          <w:rtl/>
          <w:lang w:bidi="ar-DZ"/>
        </w:rPr>
      </w:pPr>
    </w:p>
    <w:p w:rsidR="00213153" w:rsidRPr="00ED7496" w:rsidRDefault="00EA67B4" w:rsidP="00EA67B4">
      <w:pPr>
        <w:shd w:val="clear" w:color="auto" w:fill="FFFFFF"/>
        <w:tabs>
          <w:tab w:val="left" w:pos="7670"/>
          <w:tab w:val="right" w:pos="9072"/>
        </w:tabs>
        <w:spacing w:before="100" w:beforeAutospacing="1" w:after="100" w:afterAutospacing="1" w:line="240" w:lineRule="auto"/>
        <w:rPr>
          <w:rFonts w:ascii="Traditional Arabic" w:eastAsia="Times New Roman" w:hAnsi="Traditional Arabic" w:cs="Traditional Arabic"/>
          <w:sz w:val="32"/>
          <w:szCs w:val="32"/>
          <w:rtl/>
          <w:lang w:eastAsia="fr-FR"/>
        </w:rPr>
      </w:pPr>
      <w:r>
        <w:rPr>
          <w:rFonts w:ascii="Traditional Arabic" w:hAnsi="Traditional Arabic" w:cs="Traditional Arabic"/>
          <w:color w:val="333333"/>
          <w:sz w:val="32"/>
          <w:szCs w:val="32"/>
        </w:rPr>
        <w:tab/>
      </w:r>
      <w:r w:rsidR="009A153E" w:rsidRPr="009A153E">
        <w:rPr>
          <w:rFonts w:ascii="Traditional Arabic" w:hAnsi="Traditional Arabic" w:cs="Traditional Arabic"/>
          <w:color w:val="333333"/>
          <w:sz w:val="32"/>
          <w:szCs w:val="32"/>
        </w:rPr>
        <w:t> </w:t>
      </w:r>
    </w:p>
    <w:sectPr w:rsidR="00213153" w:rsidRPr="00ED7496"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70" w:rsidRDefault="00602370" w:rsidP="00037502">
      <w:pPr>
        <w:spacing w:after="0" w:line="240" w:lineRule="auto"/>
      </w:pPr>
      <w:r>
        <w:separator/>
      </w:r>
    </w:p>
  </w:endnote>
  <w:endnote w:type="continuationSeparator" w:id="0">
    <w:p w:rsidR="00602370" w:rsidRDefault="00602370"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314"/>
      <w:docPartObj>
        <w:docPartGallery w:val="Page Numbers (Bottom of Page)"/>
        <w:docPartUnique/>
      </w:docPartObj>
    </w:sdtPr>
    <w:sdtEndPr/>
    <w:sdtContent>
      <w:p w:rsidR="00A21AA0" w:rsidRDefault="00A21AA0">
        <w:pPr>
          <w:pStyle w:val="Pieddepage"/>
          <w:jc w:val="center"/>
        </w:pPr>
        <w:r>
          <w:fldChar w:fldCharType="begin"/>
        </w:r>
        <w:r>
          <w:instrText>PAGE   \* MERGEFORMAT</w:instrText>
        </w:r>
        <w:r>
          <w:fldChar w:fldCharType="separate"/>
        </w:r>
        <w:r w:rsidR="00966658">
          <w:rPr>
            <w:noProof/>
          </w:rPr>
          <w:t>8</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70" w:rsidRDefault="00602370" w:rsidP="00037502">
      <w:pPr>
        <w:spacing w:after="0" w:line="240" w:lineRule="auto"/>
      </w:pPr>
      <w:r>
        <w:separator/>
      </w:r>
    </w:p>
  </w:footnote>
  <w:footnote w:type="continuationSeparator" w:id="0">
    <w:p w:rsidR="00602370" w:rsidRDefault="00602370"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C9" w:rsidRDefault="00602370" w:rsidP="00C03C93">
    <w:pPr>
      <w:pStyle w:val="En-tte"/>
      <w:tabs>
        <w:tab w:val="clear" w:pos="9072"/>
      </w:tabs>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C618C9">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محاضرات مقياس تاريخ وسائل الاعلام</w:t>
                    </w:r>
                    <w:r w:rsidR="00DB7E49">
                      <w:rPr>
                        <w:rFonts w:ascii="Traditional Arabic" w:hAnsi="Traditional Arabic" w:cs="Traditional Arabic" w:hint="cs"/>
                        <w:caps/>
                        <w:color w:val="FFFFFF" w:themeColor="background1"/>
                        <w:sz w:val="40"/>
                        <w:szCs w:val="40"/>
                        <w:rtl/>
                      </w:rPr>
                      <w:t xml:space="preserve"> </w:t>
                    </w:r>
                    <w:r w:rsidR="00000713">
                      <w:rPr>
                        <w:rFonts w:ascii="Traditional Arabic" w:hAnsi="Traditional Arabic" w:cs="Traditional Arabic" w:hint="cs"/>
                        <w:caps/>
                        <w:color w:val="FFFFFF" w:themeColor="background1"/>
                        <w:sz w:val="40"/>
                        <w:szCs w:val="40"/>
                        <w:rtl/>
                      </w:rPr>
                      <w:t>و الاتصال</w:t>
                    </w:r>
                    <w:r w:rsidR="00EA67B4">
                      <w:rPr>
                        <w:rFonts w:ascii="Traditional Arabic" w:hAnsi="Traditional Arabic" w:cs="Traditional Arabic" w:hint="cs"/>
                        <w:caps/>
                        <w:color w:val="FFFFFF" w:themeColor="background1"/>
                        <w:sz w:val="40"/>
                        <w:szCs w:val="40"/>
                        <w:rtl/>
                      </w:rPr>
                      <w:t>.السنة الثانية السداسي</w:t>
                    </w:r>
                    <w:r w:rsidR="00DB7E49">
                      <w:rPr>
                        <w:rFonts w:ascii="Traditional Arabic" w:hAnsi="Traditional Arabic" w:cs="Traditional Arabic" w:hint="cs"/>
                        <w:caps/>
                        <w:color w:val="FFFFFF" w:themeColor="background1"/>
                        <w:sz w:val="40"/>
                        <w:szCs w:val="40"/>
                        <w:rtl/>
                      </w:rPr>
                      <w:t>(2)           د/ فايزة بكار</w:t>
                    </w:r>
                    <w:r w:rsidRPr="00C618C9">
                      <w:rPr>
                        <w:rFonts w:ascii="Traditional Arabic" w:hAnsi="Traditional Arabic" w:cs="Traditional Arabic"/>
                        <w:caps/>
                        <w:color w:val="FFFFFF" w:themeColor="background1"/>
                        <w:sz w:val="40"/>
                        <w:szCs w:val="40"/>
                        <w:rtl/>
                      </w:rPr>
                      <w:t xml:space="preserve"> </w:t>
                    </w:r>
                  </w:p>
                </w:sdtContent>
              </w:sdt>
            </w:txbxContent>
          </v:textbox>
          <w10:wrap type="square" anchorx="margin" anchory="page"/>
        </v:rect>
      </w:pict>
    </w:r>
    <w:r w:rsidR="00C03C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ACC"/>
    <w:multiLevelType w:val="hybridMultilevel"/>
    <w:tmpl w:val="EFB69A98"/>
    <w:lvl w:ilvl="0" w:tplc="C60E8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781012"/>
    <w:multiLevelType w:val="hybridMultilevel"/>
    <w:tmpl w:val="4968A22A"/>
    <w:lvl w:ilvl="0" w:tplc="AB9E4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C2798"/>
    <w:multiLevelType w:val="hybridMultilevel"/>
    <w:tmpl w:val="3230E896"/>
    <w:lvl w:ilvl="0" w:tplc="22AEDC20">
      <w:start w:val="1"/>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61F01"/>
    <w:multiLevelType w:val="hybridMultilevel"/>
    <w:tmpl w:val="D8524836"/>
    <w:lvl w:ilvl="0" w:tplc="14A2E5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967736"/>
    <w:multiLevelType w:val="hybridMultilevel"/>
    <w:tmpl w:val="6E3EB1DE"/>
    <w:lvl w:ilvl="0" w:tplc="F75E82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7B4C07"/>
    <w:multiLevelType w:val="hybridMultilevel"/>
    <w:tmpl w:val="60144200"/>
    <w:lvl w:ilvl="0" w:tplc="AE101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E87DB1"/>
    <w:multiLevelType w:val="hybridMultilevel"/>
    <w:tmpl w:val="37D8AA96"/>
    <w:lvl w:ilvl="0" w:tplc="B06CBD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8A58F4"/>
    <w:multiLevelType w:val="hybridMultilevel"/>
    <w:tmpl w:val="37644A7A"/>
    <w:lvl w:ilvl="0" w:tplc="9576456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791A9B"/>
    <w:multiLevelType w:val="hybridMultilevel"/>
    <w:tmpl w:val="880A8CDE"/>
    <w:lvl w:ilvl="0" w:tplc="12B4FE0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3"/>
  </w:num>
  <w:num w:numId="5">
    <w:abstractNumId w:val="8"/>
  </w:num>
  <w:num w:numId="6">
    <w:abstractNumId w:val="7"/>
  </w:num>
  <w:num w:numId="7">
    <w:abstractNumId w:val="2"/>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0713"/>
    <w:rsid w:val="00004E69"/>
    <w:rsid w:val="00030B81"/>
    <w:rsid w:val="00037502"/>
    <w:rsid w:val="000518BF"/>
    <w:rsid w:val="00051C25"/>
    <w:rsid w:val="000825E2"/>
    <w:rsid w:val="00085C8C"/>
    <w:rsid w:val="000915D0"/>
    <w:rsid w:val="000965BC"/>
    <w:rsid w:val="000A3632"/>
    <w:rsid w:val="000B300B"/>
    <w:rsid w:val="000B5876"/>
    <w:rsid w:val="000E5173"/>
    <w:rsid w:val="00130D3B"/>
    <w:rsid w:val="00131EFA"/>
    <w:rsid w:val="00143B53"/>
    <w:rsid w:val="0015730E"/>
    <w:rsid w:val="001673F5"/>
    <w:rsid w:val="00181851"/>
    <w:rsid w:val="001A1495"/>
    <w:rsid w:val="001C6DBF"/>
    <w:rsid w:val="001F2FAA"/>
    <w:rsid w:val="00213153"/>
    <w:rsid w:val="002160E9"/>
    <w:rsid w:val="00217799"/>
    <w:rsid w:val="00221E88"/>
    <w:rsid w:val="00231258"/>
    <w:rsid w:val="002326AC"/>
    <w:rsid w:val="00260C3C"/>
    <w:rsid w:val="002613DF"/>
    <w:rsid w:val="00274C22"/>
    <w:rsid w:val="00276CDD"/>
    <w:rsid w:val="0028424B"/>
    <w:rsid w:val="00295DCA"/>
    <w:rsid w:val="002A1D72"/>
    <w:rsid w:val="002A221C"/>
    <w:rsid w:val="002B2AD5"/>
    <w:rsid w:val="002E4379"/>
    <w:rsid w:val="002E6C24"/>
    <w:rsid w:val="002F7AF6"/>
    <w:rsid w:val="00341F25"/>
    <w:rsid w:val="00392F58"/>
    <w:rsid w:val="00397CB3"/>
    <w:rsid w:val="003A4CBE"/>
    <w:rsid w:val="003C2442"/>
    <w:rsid w:val="003E671B"/>
    <w:rsid w:val="003F56BC"/>
    <w:rsid w:val="004068FD"/>
    <w:rsid w:val="00407CC7"/>
    <w:rsid w:val="00410A92"/>
    <w:rsid w:val="004556CB"/>
    <w:rsid w:val="004570C6"/>
    <w:rsid w:val="00486B7A"/>
    <w:rsid w:val="00492092"/>
    <w:rsid w:val="004A2CB0"/>
    <w:rsid w:val="004A690F"/>
    <w:rsid w:val="004B2F86"/>
    <w:rsid w:val="004E01C5"/>
    <w:rsid w:val="004F1626"/>
    <w:rsid w:val="00500D7C"/>
    <w:rsid w:val="005010BE"/>
    <w:rsid w:val="005123C2"/>
    <w:rsid w:val="00513EE6"/>
    <w:rsid w:val="0051791A"/>
    <w:rsid w:val="0053699E"/>
    <w:rsid w:val="00561455"/>
    <w:rsid w:val="00596524"/>
    <w:rsid w:val="005F09D7"/>
    <w:rsid w:val="005F5EBC"/>
    <w:rsid w:val="0060120F"/>
    <w:rsid w:val="00602370"/>
    <w:rsid w:val="00644C61"/>
    <w:rsid w:val="00680AE4"/>
    <w:rsid w:val="006A52A1"/>
    <w:rsid w:val="006C5D47"/>
    <w:rsid w:val="006D35D8"/>
    <w:rsid w:val="006D461F"/>
    <w:rsid w:val="006F3FE6"/>
    <w:rsid w:val="007035E2"/>
    <w:rsid w:val="007132B8"/>
    <w:rsid w:val="00743F1C"/>
    <w:rsid w:val="00753122"/>
    <w:rsid w:val="00767C93"/>
    <w:rsid w:val="007744BD"/>
    <w:rsid w:val="007819D8"/>
    <w:rsid w:val="00794C0D"/>
    <w:rsid w:val="007A2B38"/>
    <w:rsid w:val="007A6A3A"/>
    <w:rsid w:val="007B72CC"/>
    <w:rsid w:val="007C10CF"/>
    <w:rsid w:val="007F512D"/>
    <w:rsid w:val="00807488"/>
    <w:rsid w:val="0083445D"/>
    <w:rsid w:val="00863A67"/>
    <w:rsid w:val="00863BD3"/>
    <w:rsid w:val="0088016C"/>
    <w:rsid w:val="008821B7"/>
    <w:rsid w:val="00897ABF"/>
    <w:rsid w:val="008A41D0"/>
    <w:rsid w:val="008C4CC2"/>
    <w:rsid w:val="008E74E2"/>
    <w:rsid w:val="008E7B9C"/>
    <w:rsid w:val="008F5024"/>
    <w:rsid w:val="0090764E"/>
    <w:rsid w:val="00937C8D"/>
    <w:rsid w:val="00966658"/>
    <w:rsid w:val="009704E3"/>
    <w:rsid w:val="009A153E"/>
    <w:rsid w:val="009D7DAC"/>
    <w:rsid w:val="009E06D7"/>
    <w:rsid w:val="009F0AB6"/>
    <w:rsid w:val="00A118AC"/>
    <w:rsid w:val="00A16CE3"/>
    <w:rsid w:val="00A17E88"/>
    <w:rsid w:val="00A21AA0"/>
    <w:rsid w:val="00A26BB8"/>
    <w:rsid w:val="00A3379D"/>
    <w:rsid w:val="00A42987"/>
    <w:rsid w:val="00A80D6F"/>
    <w:rsid w:val="00A96CEF"/>
    <w:rsid w:val="00AA1CE4"/>
    <w:rsid w:val="00AA681F"/>
    <w:rsid w:val="00AC6D21"/>
    <w:rsid w:val="00AD1084"/>
    <w:rsid w:val="00AF243B"/>
    <w:rsid w:val="00B011FA"/>
    <w:rsid w:val="00B41C1C"/>
    <w:rsid w:val="00B65CCF"/>
    <w:rsid w:val="00B83E7D"/>
    <w:rsid w:val="00B96FDC"/>
    <w:rsid w:val="00BA4603"/>
    <w:rsid w:val="00BC1815"/>
    <w:rsid w:val="00BC1F59"/>
    <w:rsid w:val="00BC5031"/>
    <w:rsid w:val="00BC7C2A"/>
    <w:rsid w:val="00BD3497"/>
    <w:rsid w:val="00BF1A2C"/>
    <w:rsid w:val="00BF31D1"/>
    <w:rsid w:val="00C03C93"/>
    <w:rsid w:val="00C16693"/>
    <w:rsid w:val="00C34D87"/>
    <w:rsid w:val="00C4135C"/>
    <w:rsid w:val="00C42992"/>
    <w:rsid w:val="00C43837"/>
    <w:rsid w:val="00C60724"/>
    <w:rsid w:val="00C618C9"/>
    <w:rsid w:val="00C66B4C"/>
    <w:rsid w:val="00C77D5F"/>
    <w:rsid w:val="00C86C39"/>
    <w:rsid w:val="00CA216F"/>
    <w:rsid w:val="00CB5711"/>
    <w:rsid w:val="00CC2F39"/>
    <w:rsid w:val="00CD3CD2"/>
    <w:rsid w:val="00CE796E"/>
    <w:rsid w:val="00CF4529"/>
    <w:rsid w:val="00CF7388"/>
    <w:rsid w:val="00D018B8"/>
    <w:rsid w:val="00D12453"/>
    <w:rsid w:val="00D17477"/>
    <w:rsid w:val="00D2644C"/>
    <w:rsid w:val="00D27898"/>
    <w:rsid w:val="00D33228"/>
    <w:rsid w:val="00D3361B"/>
    <w:rsid w:val="00D40696"/>
    <w:rsid w:val="00D43DF5"/>
    <w:rsid w:val="00D57C54"/>
    <w:rsid w:val="00D634B9"/>
    <w:rsid w:val="00D675B4"/>
    <w:rsid w:val="00D8620D"/>
    <w:rsid w:val="00DB22C5"/>
    <w:rsid w:val="00DB7E49"/>
    <w:rsid w:val="00DE13BA"/>
    <w:rsid w:val="00DE162D"/>
    <w:rsid w:val="00E0211A"/>
    <w:rsid w:val="00E10794"/>
    <w:rsid w:val="00E251D0"/>
    <w:rsid w:val="00E50BC2"/>
    <w:rsid w:val="00E62C3E"/>
    <w:rsid w:val="00E86468"/>
    <w:rsid w:val="00E95181"/>
    <w:rsid w:val="00EA67B4"/>
    <w:rsid w:val="00EB63CE"/>
    <w:rsid w:val="00ED113B"/>
    <w:rsid w:val="00ED7496"/>
    <w:rsid w:val="00EF19B8"/>
    <w:rsid w:val="00EF7C9B"/>
    <w:rsid w:val="00F03A6E"/>
    <w:rsid w:val="00F0597B"/>
    <w:rsid w:val="00F17DAE"/>
    <w:rsid w:val="00F20F5F"/>
    <w:rsid w:val="00F55997"/>
    <w:rsid w:val="00F63697"/>
    <w:rsid w:val="00F735F4"/>
    <w:rsid w:val="00F8259A"/>
    <w:rsid w:val="00F93EA8"/>
    <w:rsid w:val="00FB1BD0"/>
    <w:rsid w:val="00FC3DE2"/>
    <w:rsid w:val="00FD6A04"/>
    <w:rsid w:val="00FD7A25"/>
    <w:rsid w:val="00FE1381"/>
    <w:rsid w:val="00FE17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03C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 w:type="character" w:customStyle="1" w:styleId="Titre4Car">
    <w:name w:val="Titre 4 Car"/>
    <w:basedOn w:val="Policepardfaut"/>
    <w:link w:val="Titre4"/>
    <w:uiPriority w:val="9"/>
    <w:semiHidden/>
    <w:rsid w:val="00C03C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350">
      <w:bodyDiv w:val="1"/>
      <w:marLeft w:val="0"/>
      <w:marRight w:val="0"/>
      <w:marTop w:val="0"/>
      <w:marBottom w:val="0"/>
      <w:divBdr>
        <w:top w:val="none" w:sz="0" w:space="0" w:color="auto"/>
        <w:left w:val="none" w:sz="0" w:space="0" w:color="auto"/>
        <w:bottom w:val="none" w:sz="0" w:space="0" w:color="auto"/>
        <w:right w:val="none" w:sz="0" w:space="0" w:color="auto"/>
      </w:divBdr>
    </w:div>
    <w:div w:id="876622375">
      <w:bodyDiv w:val="1"/>
      <w:marLeft w:val="0"/>
      <w:marRight w:val="0"/>
      <w:marTop w:val="0"/>
      <w:marBottom w:val="0"/>
      <w:divBdr>
        <w:top w:val="none" w:sz="0" w:space="0" w:color="auto"/>
        <w:left w:val="none" w:sz="0" w:space="0" w:color="auto"/>
        <w:bottom w:val="none" w:sz="0" w:space="0" w:color="auto"/>
        <w:right w:val="none" w:sz="0" w:space="0" w:color="auto"/>
      </w:divBdr>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 w:id="20782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FA53-6102-4DD4-AE9D-36D54096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1493</Words>
  <Characters>8215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محاضرات مقياس تاريخ وسائل الاعلام و الاتصال.السنة الثانية السداسي(2)           د/ فايزة بكار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تاريخ وسائل الاعلام و الاتصال.السنة الثانية السداسي(2)           د/ فايزة بكار </dc:title>
  <dc:creator>SAMSUNG</dc:creator>
  <cp:lastModifiedBy>ACER</cp:lastModifiedBy>
  <cp:revision>52</cp:revision>
  <dcterms:created xsi:type="dcterms:W3CDTF">2015-11-22T16:00:00Z</dcterms:created>
  <dcterms:modified xsi:type="dcterms:W3CDTF">2022-10-04T19:27:00Z</dcterms:modified>
</cp:coreProperties>
</file>