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A0" w:rsidRDefault="00A21AA0" w:rsidP="002C7003">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المحاضرة</w:t>
      </w:r>
      <w:r w:rsidR="000B65E8">
        <w:rPr>
          <w:rFonts w:ascii="Traditional Arabic" w:hAnsi="Traditional Arabic" w:cs="Traditional Arabic" w:hint="cs"/>
          <w:b/>
          <w:bCs/>
          <w:sz w:val="32"/>
          <w:szCs w:val="32"/>
          <w:rtl/>
          <w:lang w:bidi="ar-DZ"/>
        </w:rPr>
        <w:t xml:space="preserve"> الثامنة</w:t>
      </w:r>
      <w:bookmarkStart w:id="0" w:name="_GoBack"/>
      <w:bookmarkEnd w:id="0"/>
      <w:r>
        <w:rPr>
          <w:rFonts w:ascii="Traditional Arabic" w:hAnsi="Traditional Arabic" w:cs="Traditional Arabic" w:hint="cs"/>
          <w:b/>
          <w:bCs/>
          <w:sz w:val="32"/>
          <w:szCs w:val="32"/>
          <w:rtl/>
          <w:lang w:bidi="ar-DZ"/>
        </w:rPr>
        <w:t>:</w:t>
      </w:r>
    </w:p>
    <w:p w:rsidR="002C7003" w:rsidRPr="002C7003" w:rsidRDefault="00EA67B4" w:rsidP="002C7003">
      <w:pPr>
        <w:jc w:val="center"/>
        <w:rPr>
          <w:rFonts w:ascii="Times New Roman" w:eastAsia="Times New Roman" w:hAnsi="Times New Roman" w:cs="Simplified Arabic"/>
          <w:b/>
          <w:bCs/>
          <w:sz w:val="44"/>
          <w:szCs w:val="44"/>
          <w:rtl/>
          <w:lang w:val="en-US" w:bidi="ar-DZ"/>
        </w:rPr>
      </w:pPr>
      <w:r>
        <w:rPr>
          <w:rFonts w:ascii="Traditional Arabic" w:hAnsi="Traditional Arabic" w:cs="Traditional Arabic"/>
          <w:color w:val="333333"/>
          <w:sz w:val="32"/>
          <w:szCs w:val="32"/>
        </w:rPr>
        <w:tab/>
      </w:r>
      <w:r w:rsidR="002C7003" w:rsidRPr="002C7003">
        <w:rPr>
          <w:rFonts w:ascii="Times New Roman" w:eastAsia="Times New Roman" w:hAnsi="Times New Roman" w:cs="Simplified Arabic" w:hint="cs"/>
          <w:b/>
          <w:bCs/>
          <w:sz w:val="44"/>
          <w:szCs w:val="44"/>
          <w:rtl/>
          <w:lang w:val="en-US" w:bidi="ar-DZ"/>
        </w:rPr>
        <w:t>مفهوم الإشهار:</w:t>
      </w:r>
    </w:p>
    <w:p w:rsidR="002C7003" w:rsidRPr="002C7003" w:rsidRDefault="002C7003" w:rsidP="002C7003">
      <w:pPr>
        <w:bidi/>
        <w:spacing w:after="0" w:line="240" w:lineRule="auto"/>
        <w:jc w:val="lowKashida"/>
        <w:rPr>
          <w:rFonts w:ascii="Times New Roman" w:eastAsia="Times New Roman" w:hAnsi="Times New Roman" w:cs="Simplified Arabic"/>
          <w:b/>
          <w:bCs/>
          <w:sz w:val="44"/>
          <w:szCs w:val="44"/>
          <w:rtl/>
          <w:lang w:val="en-US" w:bidi="ar-DZ"/>
        </w:rPr>
      </w:pPr>
      <w:r w:rsidRPr="002C7003">
        <w:rPr>
          <w:rFonts w:ascii="Times New Roman" w:eastAsia="Times New Roman" w:hAnsi="Times New Roman" w:cs="Simplified Arabic" w:hint="cs"/>
          <w:b/>
          <w:bCs/>
          <w:sz w:val="32"/>
          <w:szCs w:val="32"/>
          <w:rtl/>
          <w:lang w:val="en-US" w:bidi="ar-DZ"/>
        </w:rPr>
        <w:t>أ-تعريف الاشهار:</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 xml:space="preserve">لغة يعرفه </w:t>
      </w:r>
      <w:r w:rsidRPr="002C7003">
        <w:rPr>
          <w:rFonts w:ascii="Times New Roman" w:eastAsia="Times New Roman" w:hAnsi="Times New Roman" w:cs="Simplified Arabic" w:hint="cs"/>
          <w:b/>
          <w:bCs/>
          <w:sz w:val="32"/>
          <w:szCs w:val="32"/>
          <w:rtl/>
          <w:lang w:val="en-US" w:bidi="ar-DZ"/>
        </w:rPr>
        <w:t>الشيرازي</w:t>
      </w:r>
      <w:r w:rsidRPr="002C7003">
        <w:rPr>
          <w:rFonts w:ascii="Times New Roman" w:eastAsia="Times New Roman" w:hAnsi="Times New Roman" w:cs="Simplified Arabic" w:hint="cs"/>
          <w:sz w:val="32"/>
          <w:szCs w:val="32"/>
          <w:rtl/>
          <w:lang w:val="en-US" w:bidi="ar-DZ"/>
        </w:rPr>
        <w:t xml:space="preserve"> على انه المجاهرة في حين أن </w:t>
      </w:r>
      <w:r w:rsidRPr="002C7003">
        <w:rPr>
          <w:rFonts w:ascii="Times New Roman" w:eastAsia="Times New Roman" w:hAnsi="Times New Roman" w:cs="Simplified Arabic" w:hint="cs"/>
          <w:b/>
          <w:bCs/>
          <w:sz w:val="32"/>
          <w:szCs w:val="32"/>
          <w:rtl/>
          <w:lang w:val="en-US" w:bidi="ar-DZ"/>
        </w:rPr>
        <w:t>بطرس البستاني</w:t>
      </w:r>
      <w:r w:rsidRPr="002C7003">
        <w:rPr>
          <w:rFonts w:ascii="Times New Roman" w:eastAsia="Times New Roman" w:hAnsi="Times New Roman" w:cs="Simplified Arabic" w:hint="cs"/>
          <w:sz w:val="32"/>
          <w:szCs w:val="32"/>
          <w:rtl/>
          <w:lang w:val="en-US" w:bidi="ar-DZ"/>
        </w:rPr>
        <w:t xml:space="preserve"> قال انه يعني النشر والإظهار</w:t>
      </w:r>
      <w:r w:rsidRPr="002C7003">
        <w:rPr>
          <w:rFonts w:ascii="Times New Roman" w:eastAsia="Times New Roman" w:hAnsi="Times New Roman" w:cs="Simplified Arabic" w:hint="cs"/>
          <w:sz w:val="32"/>
          <w:szCs w:val="32"/>
          <w:vertAlign w:val="superscript"/>
          <w:rtl/>
          <w:lang w:val="en-US" w:bidi="ar-DZ"/>
        </w:rPr>
        <w:t>1</w:t>
      </w:r>
      <w:r w:rsidRPr="002C7003">
        <w:rPr>
          <w:rFonts w:ascii="Times New Roman" w:eastAsia="Times New Roman" w:hAnsi="Times New Roman" w:cs="Simplified Arabic" w:hint="cs"/>
          <w:sz w:val="32"/>
          <w:szCs w:val="32"/>
          <w:rtl/>
          <w:lang w:val="en-US" w:bidi="ar-DZ"/>
        </w:rPr>
        <w:t>.</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ويعرفه قاموس لاروس الصادر عن دائرة المعارف الفرنسية على "انه مجموعة الوسائل المستخدمة للتعريف بمنشاة تجارية أو صناعية و منتجاتها"</w:t>
      </w:r>
      <w:r w:rsidRPr="002C7003">
        <w:rPr>
          <w:rFonts w:ascii="Times New Roman" w:eastAsia="Times New Roman" w:hAnsi="Times New Roman" w:cs="Simplified Arabic" w:hint="cs"/>
          <w:sz w:val="32"/>
          <w:szCs w:val="32"/>
          <w:vertAlign w:val="superscript"/>
          <w:rtl/>
          <w:lang w:val="en-US" w:bidi="ar-DZ"/>
        </w:rPr>
        <w:t>2</w:t>
      </w:r>
      <w:r w:rsidRPr="002C7003">
        <w:rPr>
          <w:rFonts w:ascii="Times New Roman" w:eastAsia="Times New Roman" w:hAnsi="Times New Roman" w:cs="Simplified Arabic" w:hint="cs"/>
          <w:sz w:val="32"/>
          <w:szCs w:val="32"/>
          <w:rtl/>
          <w:lang w:val="en-US" w:bidi="ar-DZ"/>
        </w:rPr>
        <w:t xml:space="preserve"> .</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b/>
          <w:bCs/>
          <w:sz w:val="32"/>
          <w:szCs w:val="32"/>
          <w:rtl/>
          <w:lang w:val="en-US" w:bidi="ar-DZ"/>
        </w:rPr>
        <w:t>اصطلاحا</w:t>
      </w:r>
      <w:r w:rsidRPr="002C7003">
        <w:rPr>
          <w:rFonts w:ascii="Times New Roman" w:eastAsia="Times New Roman" w:hAnsi="Times New Roman" w:cs="Simplified Arabic" w:hint="cs"/>
          <w:sz w:val="32"/>
          <w:szCs w:val="32"/>
          <w:rtl/>
          <w:lang w:val="en-US" w:bidi="ar-DZ"/>
        </w:rPr>
        <w:t xml:space="preserve"> يعرفه </w:t>
      </w:r>
      <w:r w:rsidRPr="002C7003">
        <w:rPr>
          <w:rFonts w:ascii="Times New Roman" w:eastAsia="Times New Roman" w:hAnsi="Times New Roman" w:cs="Simplified Arabic" w:hint="cs"/>
          <w:b/>
          <w:bCs/>
          <w:sz w:val="32"/>
          <w:szCs w:val="32"/>
          <w:rtl/>
          <w:lang w:val="en-US" w:bidi="ar-DZ"/>
        </w:rPr>
        <w:t>محمد العليان</w:t>
      </w:r>
      <w:r w:rsidRPr="002C7003">
        <w:rPr>
          <w:rFonts w:ascii="Times New Roman" w:eastAsia="Times New Roman" w:hAnsi="Times New Roman" w:cs="Simplified Arabic" w:hint="cs"/>
          <w:sz w:val="32"/>
          <w:szCs w:val="32"/>
          <w:rtl/>
          <w:lang w:val="en-US" w:bidi="ar-DZ"/>
        </w:rPr>
        <w:t xml:space="preserve"> على انه "عملية الاتصال غير الشخصي من خلال وسائل الاتصال العامة وبواسطة معلقين يدفعون ثمنا معينا لإيصال معلومات معينة إلى فئات معينة في المستهلكين بحيث يفصح المعلن عن شخصيته"</w:t>
      </w:r>
      <w:r w:rsidRPr="002C7003">
        <w:rPr>
          <w:rFonts w:ascii="Times New Roman" w:eastAsia="Times New Roman" w:hAnsi="Times New Roman" w:cs="Simplified Arabic" w:hint="cs"/>
          <w:sz w:val="32"/>
          <w:szCs w:val="32"/>
          <w:vertAlign w:val="superscript"/>
          <w:rtl/>
          <w:lang w:val="en-US" w:bidi="ar-DZ"/>
        </w:rPr>
        <w:t>3</w:t>
      </w:r>
      <w:r w:rsidRPr="002C7003">
        <w:rPr>
          <w:rFonts w:ascii="Times New Roman" w:eastAsia="Times New Roman" w:hAnsi="Times New Roman" w:cs="Simplified Arabic" w:hint="cs"/>
          <w:sz w:val="32"/>
          <w:szCs w:val="32"/>
          <w:rtl/>
          <w:lang w:val="en-US" w:bidi="ar-DZ"/>
        </w:rPr>
        <w:t>.</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 xml:space="preserve">ويعرفه الباحث </w:t>
      </w:r>
      <w:r w:rsidRPr="002C7003">
        <w:rPr>
          <w:rFonts w:ascii="Times New Roman" w:eastAsia="Times New Roman" w:hAnsi="Times New Roman" w:cs="Simplified Arabic" w:hint="cs"/>
          <w:b/>
          <w:bCs/>
          <w:sz w:val="32"/>
          <w:szCs w:val="32"/>
          <w:rtl/>
          <w:lang w:val="en-US" w:bidi="ar-DZ"/>
        </w:rPr>
        <w:t>علي السلمي</w:t>
      </w:r>
      <w:r w:rsidRPr="002C7003">
        <w:rPr>
          <w:rFonts w:ascii="Times New Roman" w:eastAsia="Times New Roman" w:hAnsi="Times New Roman" w:cs="Simplified Arabic" w:hint="cs"/>
          <w:sz w:val="32"/>
          <w:szCs w:val="32"/>
          <w:rtl/>
          <w:lang w:val="en-US" w:bidi="ar-DZ"/>
        </w:rPr>
        <w:t xml:space="preserve"> على أنه:" عملية اتصال غير شخصي من خلال وسائل الاتصال العامة بواسطة معلنين يدفعون ثمنا لتواصل معلومات معينة لفئات من المستهلكين حيث يفصح المعلن عن شخصيته"</w:t>
      </w:r>
      <w:r w:rsidRPr="002C7003">
        <w:rPr>
          <w:rFonts w:ascii="Times New Roman" w:eastAsia="Times New Roman" w:hAnsi="Times New Roman" w:cs="Simplified Arabic" w:hint="cs"/>
          <w:sz w:val="32"/>
          <w:szCs w:val="32"/>
          <w:vertAlign w:val="superscript"/>
          <w:rtl/>
          <w:lang w:val="en-US" w:bidi="ar-DZ"/>
        </w:rPr>
        <w:t>4</w:t>
      </w:r>
      <w:r w:rsidRPr="002C7003">
        <w:rPr>
          <w:rFonts w:ascii="Times New Roman" w:eastAsia="Times New Roman" w:hAnsi="Times New Roman" w:cs="Simplified Arabic" w:hint="cs"/>
          <w:sz w:val="32"/>
          <w:szCs w:val="32"/>
          <w:rtl/>
          <w:lang w:val="en-US" w:bidi="ar-DZ"/>
        </w:rPr>
        <w:t>.</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وفي اللغة الإعلامية هو:" مجموع الطرق والوسائل للاتصال الجماهيري يهدف من خلالها التعريف بمنتوج أو خدمة ما بهدف جلب اهتمام الجمهور المستهدف وتحديد رغباته"</w:t>
      </w:r>
      <w:r w:rsidRPr="002C7003">
        <w:rPr>
          <w:rFonts w:ascii="Times New Roman" w:eastAsia="Times New Roman" w:hAnsi="Times New Roman" w:cs="Simplified Arabic" w:hint="cs"/>
          <w:sz w:val="32"/>
          <w:szCs w:val="32"/>
          <w:vertAlign w:val="superscript"/>
          <w:rtl/>
          <w:lang w:val="en-US" w:bidi="ar-DZ"/>
        </w:rPr>
        <w:t>5</w:t>
      </w:r>
      <w:r w:rsidRPr="002C7003">
        <w:rPr>
          <w:rFonts w:ascii="Times New Roman" w:eastAsia="Times New Roman" w:hAnsi="Times New Roman" w:cs="Simplified Arabic" w:hint="cs"/>
          <w:sz w:val="32"/>
          <w:szCs w:val="32"/>
          <w:rtl/>
          <w:lang w:val="en-US" w:bidi="ar-DZ"/>
        </w:rPr>
        <w:t>.</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 xml:space="preserve">أما التعريف الغربي للإشهار نجده عند </w:t>
      </w:r>
      <w:r w:rsidRPr="002C7003">
        <w:rPr>
          <w:rFonts w:ascii="Times New Roman" w:eastAsia="Times New Roman" w:hAnsi="Times New Roman" w:cs="Simplified Arabic" w:hint="cs"/>
          <w:b/>
          <w:bCs/>
          <w:sz w:val="32"/>
          <w:szCs w:val="32"/>
          <w:rtl/>
          <w:lang w:val="en-US" w:bidi="ar-DZ"/>
        </w:rPr>
        <w:t>ايكر و مايرز</w:t>
      </w:r>
      <w:r w:rsidRPr="002C7003">
        <w:rPr>
          <w:rFonts w:ascii="Times New Roman" w:eastAsia="Times New Roman" w:hAnsi="Times New Roman" w:cs="Simplified Arabic" w:hint="cs"/>
          <w:sz w:val="32"/>
          <w:szCs w:val="32"/>
          <w:rtl/>
          <w:lang w:val="en-US" w:bidi="ar-DZ"/>
        </w:rPr>
        <w:t xml:space="preserve"> على "انه اتصال جماهيري يحصل لتحقيق فوائد معروفة متعلقة بمعنى يدفع أموالا لوسيلة إعلامية من أجل بث رسائله والتي هي على العموم من طرف وكالة اشهارية "</w:t>
      </w:r>
      <w:r w:rsidRPr="002C7003">
        <w:rPr>
          <w:rFonts w:ascii="Times New Roman" w:eastAsia="Times New Roman" w:hAnsi="Times New Roman" w:cs="Simplified Arabic" w:hint="cs"/>
          <w:sz w:val="32"/>
          <w:szCs w:val="32"/>
          <w:vertAlign w:val="superscript"/>
          <w:rtl/>
          <w:lang w:val="en-US" w:bidi="ar-DZ"/>
        </w:rPr>
        <w:t>6</w:t>
      </w:r>
      <w:r w:rsidRPr="002C7003">
        <w:rPr>
          <w:rFonts w:ascii="Times New Roman" w:eastAsia="Times New Roman" w:hAnsi="Times New Roman" w:cs="Simplified Arabic" w:hint="cs"/>
          <w:sz w:val="32"/>
          <w:szCs w:val="32"/>
          <w:rtl/>
          <w:lang w:val="en-US" w:bidi="ar-DZ"/>
        </w:rPr>
        <w:t>.</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 xml:space="preserve">وتعرفه </w:t>
      </w:r>
      <w:r w:rsidRPr="002C7003">
        <w:rPr>
          <w:rFonts w:ascii="Times New Roman" w:eastAsia="Times New Roman" w:hAnsi="Times New Roman" w:cs="Simplified Arabic" w:hint="cs"/>
          <w:b/>
          <w:bCs/>
          <w:sz w:val="32"/>
          <w:szCs w:val="32"/>
          <w:rtl/>
          <w:lang w:val="en-US" w:bidi="ar-DZ"/>
        </w:rPr>
        <w:t>دائرة المعارف الفرنسية</w:t>
      </w:r>
      <w:r w:rsidRPr="002C7003">
        <w:rPr>
          <w:rFonts w:ascii="Times New Roman" w:eastAsia="Times New Roman" w:hAnsi="Times New Roman" w:cs="Simplified Arabic" w:hint="cs"/>
          <w:sz w:val="32"/>
          <w:szCs w:val="32"/>
          <w:rtl/>
          <w:lang w:val="en-US" w:bidi="ar-DZ"/>
        </w:rPr>
        <w:t xml:space="preserve"> الكبرى على أنه : "مجموع الوسائل المستخدمة لتعريف الجمهور بمنشأة تجارية أو صناعية بامتياز ،منتجاتها والايعاز اليه بطريقة ما بحاجته إليها"</w:t>
      </w:r>
      <w:r w:rsidRPr="002C7003">
        <w:rPr>
          <w:rFonts w:ascii="Times New Roman" w:eastAsia="Times New Roman" w:hAnsi="Times New Roman" w:cs="Simplified Arabic" w:hint="cs"/>
          <w:sz w:val="32"/>
          <w:szCs w:val="32"/>
          <w:vertAlign w:val="superscript"/>
          <w:rtl/>
          <w:lang w:val="en-US" w:bidi="ar-DZ"/>
        </w:rPr>
        <w:t>7</w:t>
      </w:r>
      <w:r w:rsidRPr="002C7003">
        <w:rPr>
          <w:rFonts w:ascii="Times New Roman" w:eastAsia="Times New Roman" w:hAnsi="Times New Roman" w:cs="Simplified Arabic" w:hint="cs"/>
          <w:sz w:val="32"/>
          <w:szCs w:val="32"/>
          <w:rtl/>
          <w:lang w:val="en-US" w:bidi="ar-DZ"/>
        </w:rPr>
        <w:t xml:space="preserve">. </w:t>
      </w:r>
    </w:p>
    <w:p w:rsidR="002C7003" w:rsidRPr="002C7003" w:rsidRDefault="002C7003" w:rsidP="002C7003">
      <w:pPr>
        <w:tabs>
          <w:tab w:val="right" w:pos="706"/>
        </w:tabs>
        <w:bidi/>
        <w:spacing w:after="0" w:line="240" w:lineRule="auto"/>
        <w:jc w:val="both"/>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ab/>
        <w:t xml:space="preserve">وتعرّفه </w:t>
      </w:r>
      <w:r w:rsidRPr="002C7003">
        <w:rPr>
          <w:rFonts w:ascii="Times New Roman" w:eastAsia="Times New Roman" w:hAnsi="Times New Roman" w:cs="Simplified Arabic" w:hint="cs"/>
          <w:b/>
          <w:bCs/>
          <w:sz w:val="32"/>
          <w:szCs w:val="32"/>
          <w:rtl/>
          <w:lang w:val="en-US" w:bidi="ar-DZ"/>
        </w:rPr>
        <w:t>جمعية التسويق الأمريكية</w:t>
      </w:r>
      <w:r w:rsidRPr="002C7003">
        <w:rPr>
          <w:rFonts w:ascii="Times New Roman" w:eastAsia="Times New Roman" w:hAnsi="Times New Roman" w:cs="Simplified Arabic" w:hint="cs"/>
          <w:sz w:val="32"/>
          <w:szCs w:val="32"/>
          <w:rtl/>
          <w:lang w:val="en-US" w:bidi="ar-DZ"/>
        </w:rPr>
        <w:t xml:space="preserve"> بأنه "مختلف نواحي النشاط التي تؤدي إلى نشر أو إذاعة الرسائل الإعلانية المرئية أو المسموعة أو المكتوبة على الجمهور بغرض حثه على شراء </w:t>
      </w:r>
      <w:r w:rsidRPr="002C7003">
        <w:rPr>
          <w:rFonts w:ascii="Times New Roman" w:eastAsia="Times New Roman" w:hAnsi="Times New Roman" w:cs="Simplified Arabic" w:hint="cs"/>
          <w:sz w:val="32"/>
          <w:szCs w:val="32"/>
          <w:rtl/>
          <w:lang w:val="en-US" w:bidi="ar-DZ"/>
        </w:rPr>
        <w:lastRenderedPageBreak/>
        <w:t>سلع أو خدمات أو من أجل استمالته إلى التقبل الطيب لأفكار أو أشخاص أو منشآت معلن عليها</w:t>
      </w:r>
      <w:r w:rsidRPr="002C7003">
        <w:rPr>
          <w:rFonts w:ascii="Times New Roman" w:eastAsia="Times New Roman" w:hAnsi="Times New Roman" w:cs="Simplified Arabic" w:hint="cs"/>
          <w:sz w:val="32"/>
          <w:szCs w:val="32"/>
          <w:vertAlign w:val="superscript"/>
          <w:rtl/>
          <w:lang w:val="en-US" w:bidi="ar-DZ"/>
        </w:rPr>
        <w:t>8</w:t>
      </w:r>
      <w:r w:rsidRPr="002C7003">
        <w:rPr>
          <w:rFonts w:ascii="Times New Roman" w:eastAsia="Times New Roman" w:hAnsi="Times New Roman" w:cs="Simplified Arabic" w:hint="cs"/>
          <w:sz w:val="32"/>
          <w:szCs w:val="32"/>
          <w:rtl/>
          <w:lang w:val="en-US" w:bidi="ar-DZ"/>
        </w:rPr>
        <w:t>.</w:t>
      </w:r>
    </w:p>
    <w:p w:rsidR="002C7003" w:rsidRPr="002C7003" w:rsidRDefault="002C7003" w:rsidP="002C7003">
      <w:pPr>
        <w:bidi/>
        <w:spacing w:after="0" w:line="240" w:lineRule="auto"/>
        <w:jc w:val="lowKashida"/>
        <w:rPr>
          <w:rFonts w:ascii="Times New Roman" w:eastAsia="Times New Roman" w:hAnsi="Times New Roman" w:cs="Simplified Arabic"/>
          <w:sz w:val="32"/>
          <w:szCs w:val="32"/>
          <w:lang w:val="en-US" w:bidi="ar-DZ"/>
        </w:rPr>
      </w:pPr>
      <w:r w:rsidRPr="002C7003">
        <w:rPr>
          <w:rFonts w:ascii="Times New Roman" w:eastAsia="Times New Roman" w:hAnsi="Times New Roman" w:cs="Simplified Arabic" w:hint="cs"/>
          <w:sz w:val="32"/>
          <w:szCs w:val="32"/>
          <w:rtl/>
          <w:lang w:val="en-US" w:bidi="ar-DZ"/>
        </w:rPr>
        <w:tab/>
        <w:t>ب-</w:t>
      </w:r>
      <w:r w:rsidRPr="002C7003">
        <w:rPr>
          <w:rFonts w:ascii="Times New Roman" w:eastAsia="Times New Roman" w:hAnsi="Times New Roman" w:cs="Simplified Arabic" w:hint="cs"/>
          <w:b/>
          <w:bCs/>
          <w:sz w:val="32"/>
          <w:szCs w:val="32"/>
          <w:rtl/>
          <w:lang w:val="en-US" w:bidi="ar-DZ"/>
        </w:rPr>
        <w:t>خصائص الإشهار</w:t>
      </w:r>
      <w:r w:rsidRPr="002C7003">
        <w:rPr>
          <w:rFonts w:ascii="Times New Roman" w:eastAsia="Times New Roman" w:hAnsi="Times New Roman" w:cs="Simplified Arabic" w:hint="cs"/>
          <w:sz w:val="32"/>
          <w:szCs w:val="32"/>
          <w:rtl/>
          <w:lang w:val="en-US" w:bidi="ar-DZ"/>
        </w:rPr>
        <w:t>:</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من خلال ما تقدم يمكننا استخلاص مجموعة من مميزات الاشهار وهي:</w:t>
      </w:r>
    </w:p>
    <w:p w:rsidR="002C7003" w:rsidRPr="002C7003" w:rsidRDefault="002C7003" w:rsidP="002C7003">
      <w:pPr>
        <w:bidi/>
        <w:spacing w:after="0" w:line="240" w:lineRule="auto"/>
        <w:ind w:firstLine="720"/>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 الإعلان عملية اتصال جماهيرية.</w:t>
      </w:r>
    </w:p>
    <w:p w:rsidR="002C7003" w:rsidRPr="002C7003" w:rsidRDefault="002C7003" w:rsidP="002C7003">
      <w:pPr>
        <w:bidi/>
        <w:spacing w:after="0" w:line="240" w:lineRule="auto"/>
        <w:ind w:firstLine="720"/>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 انتقاء العنصر الشخصي في الإعلان.</w:t>
      </w:r>
    </w:p>
    <w:p w:rsidR="002C7003" w:rsidRPr="002C7003" w:rsidRDefault="002C7003" w:rsidP="002C7003">
      <w:pPr>
        <w:bidi/>
        <w:spacing w:after="0" w:line="240" w:lineRule="auto"/>
        <w:ind w:firstLine="720"/>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 المادة الإعلانية المعروضة مدفوعة الأجر.</w:t>
      </w:r>
    </w:p>
    <w:p w:rsidR="002C7003" w:rsidRPr="002C7003" w:rsidRDefault="002C7003" w:rsidP="002C7003">
      <w:pPr>
        <w:bidi/>
        <w:spacing w:after="0" w:line="240" w:lineRule="auto"/>
        <w:ind w:firstLine="720"/>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 يستخدم الإعلان كافة الوسائل الاتصالية مع ظهور شخصية المعلن وإسمه في الرسائل الإعلانية.</w:t>
      </w:r>
    </w:p>
    <w:p w:rsidR="002C7003" w:rsidRPr="002C7003" w:rsidRDefault="002C7003" w:rsidP="002C7003">
      <w:pPr>
        <w:bidi/>
        <w:spacing w:after="0" w:line="240" w:lineRule="auto"/>
        <w:ind w:firstLine="720"/>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 يوجه الإعلان إلى جمهور معين من المستهلكين.</w:t>
      </w:r>
    </w:p>
    <w:p w:rsidR="002C7003" w:rsidRPr="002C7003" w:rsidRDefault="002C7003" w:rsidP="002C7003">
      <w:pPr>
        <w:bidi/>
        <w:spacing w:after="0" w:line="240" w:lineRule="auto"/>
        <w:ind w:left="360" w:firstLine="360"/>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 عملية اتصالية جماهيري</w:t>
      </w:r>
      <w:r w:rsidRPr="002C7003">
        <w:rPr>
          <w:rFonts w:ascii="Times New Roman" w:eastAsia="Times New Roman" w:hAnsi="Times New Roman" w:cs="Simplified Arabic" w:hint="eastAsia"/>
          <w:sz w:val="32"/>
          <w:szCs w:val="32"/>
          <w:rtl/>
          <w:lang w:val="en-US" w:bidi="ar-DZ"/>
        </w:rPr>
        <w:t>ة</w:t>
      </w:r>
    </w:p>
    <w:p w:rsidR="002C7003" w:rsidRPr="002C7003" w:rsidRDefault="002C7003" w:rsidP="002C7003">
      <w:pPr>
        <w:bidi/>
        <w:spacing w:after="0" w:line="240" w:lineRule="auto"/>
        <w:ind w:left="360"/>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 xml:space="preserve">   - يجلب انتباه جميع أفراد الأسرة باختلاف مستوياتها </w:t>
      </w:r>
    </w:p>
    <w:p w:rsidR="002C7003" w:rsidRPr="002C7003" w:rsidRDefault="002C7003" w:rsidP="002C7003">
      <w:pPr>
        <w:bidi/>
        <w:spacing w:after="0" w:line="240" w:lineRule="auto"/>
        <w:ind w:left="360"/>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 xml:space="preserve">   - التنوع في أساليب العرض </w:t>
      </w:r>
    </w:p>
    <w:p w:rsidR="002C7003" w:rsidRPr="002C7003" w:rsidRDefault="002C7003" w:rsidP="002C7003">
      <w:pPr>
        <w:bidi/>
        <w:spacing w:after="0" w:line="240" w:lineRule="auto"/>
        <w:ind w:left="360"/>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 xml:space="preserve">  - الاستعانة بمختلف وسائل الإعلام والاتصال </w:t>
      </w:r>
    </w:p>
    <w:p w:rsidR="002C7003" w:rsidRPr="002C7003" w:rsidRDefault="002C7003" w:rsidP="002C7003">
      <w:pPr>
        <w:bidi/>
        <w:spacing w:after="0" w:line="240" w:lineRule="auto"/>
        <w:ind w:left="360"/>
        <w:jc w:val="lowKashida"/>
        <w:rPr>
          <w:rFonts w:ascii="Times New Roman" w:eastAsia="Times New Roman" w:hAnsi="Times New Roman" w:cs="Simplified Arabic"/>
          <w:b/>
          <w:bCs/>
          <w:sz w:val="32"/>
          <w:szCs w:val="32"/>
          <w:rtl/>
          <w:lang w:val="en-US" w:bidi="ar-DZ"/>
        </w:rPr>
      </w:pPr>
      <w:r w:rsidRPr="002C7003">
        <w:rPr>
          <w:rFonts w:ascii="Times New Roman" w:eastAsia="Times New Roman" w:hAnsi="Times New Roman" w:cs="Simplified Arabic" w:hint="cs"/>
          <w:sz w:val="32"/>
          <w:szCs w:val="32"/>
          <w:rtl/>
          <w:lang w:val="en-US" w:bidi="ar-DZ"/>
        </w:rPr>
        <w:t xml:space="preserve">  - مكلف </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 xml:space="preserve">     - يستهدف الإعلان إقناع المستهلكين بشراء سلعة أو طلب الخدمة المعلن عنها.</w:t>
      </w:r>
    </w:p>
    <w:p w:rsidR="002C7003" w:rsidRPr="002C7003" w:rsidRDefault="002C7003" w:rsidP="002C7003">
      <w:pPr>
        <w:bidi/>
        <w:spacing w:after="0" w:line="240" w:lineRule="auto"/>
        <w:jc w:val="lowKashida"/>
        <w:rPr>
          <w:rFonts w:ascii="Times New Roman" w:eastAsia="Times New Roman" w:hAnsi="Times New Roman" w:cs="Simplified Arabic"/>
          <w:b/>
          <w:bCs/>
          <w:sz w:val="32"/>
          <w:szCs w:val="32"/>
          <w:lang w:val="en-US" w:bidi="ar-DZ"/>
        </w:rPr>
      </w:pPr>
      <w:r w:rsidRPr="002C7003">
        <w:rPr>
          <w:rFonts w:ascii="Times New Roman" w:eastAsia="Times New Roman" w:hAnsi="Times New Roman" w:cs="Simplified Arabic" w:hint="cs"/>
          <w:b/>
          <w:bCs/>
          <w:sz w:val="32"/>
          <w:szCs w:val="32"/>
          <w:rtl/>
          <w:lang w:val="en-US" w:bidi="ar-DZ"/>
        </w:rPr>
        <w:t>ت-أنواع الإشهار:</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 xml:space="preserve"> تقسم الإعلانات إلى أنواع عديدة منها تختلف من وجهة نظر إلى أخرى </w:t>
      </w:r>
    </w:p>
    <w:p w:rsidR="002C7003" w:rsidRPr="002C7003" w:rsidRDefault="002C7003" w:rsidP="002C7003">
      <w:pPr>
        <w:numPr>
          <w:ilvl w:val="0"/>
          <w:numId w:val="13"/>
        </w:num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b/>
          <w:bCs/>
          <w:sz w:val="32"/>
          <w:szCs w:val="32"/>
          <w:rtl/>
          <w:lang w:val="en-US" w:bidi="ar-DZ"/>
        </w:rPr>
        <w:t xml:space="preserve"> الإشهار حسب الوظيفة</w:t>
      </w:r>
      <w:r w:rsidRPr="002C7003">
        <w:rPr>
          <w:rFonts w:ascii="Times New Roman" w:eastAsia="Times New Roman" w:hAnsi="Times New Roman" w:cs="Simplified Arabic" w:hint="cs"/>
          <w:sz w:val="32"/>
          <w:szCs w:val="32"/>
          <w:rtl/>
          <w:lang w:val="en-US" w:bidi="ar-DZ"/>
        </w:rPr>
        <w:t xml:space="preserve"> : إشهار تعليمي  ، إشهار</w:t>
      </w:r>
      <w:r w:rsidRPr="002C7003">
        <w:rPr>
          <w:rFonts w:ascii="Times New Roman" w:eastAsia="Times New Roman" w:hAnsi="Times New Roman" w:cs="Simplified Arabic" w:hint="cs"/>
          <w:b/>
          <w:bCs/>
          <w:sz w:val="32"/>
          <w:szCs w:val="32"/>
          <w:rtl/>
          <w:lang w:val="en-US" w:bidi="ar-DZ"/>
        </w:rPr>
        <w:t xml:space="preserve"> </w:t>
      </w:r>
      <w:r w:rsidRPr="002C7003">
        <w:rPr>
          <w:rFonts w:ascii="Times New Roman" w:eastAsia="Times New Roman" w:hAnsi="Times New Roman" w:cs="Simplified Arabic" w:hint="cs"/>
          <w:sz w:val="32"/>
          <w:szCs w:val="32"/>
          <w:rtl/>
          <w:lang w:val="en-US" w:bidi="ar-DZ"/>
        </w:rPr>
        <w:t>التذكيري ، الإشهار الإرشادي .</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b/>
          <w:bCs/>
          <w:sz w:val="32"/>
          <w:szCs w:val="32"/>
          <w:rtl/>
          <w:lang w:val="en-US" w:bidi="ar-DZ"/>
        </w:rPr>
        <w:t>الإشهار التعليمي</w:t>
      </w:r>
      <w:r w:rsidRPr="002C7003">
        <w:rPr>
          <w:rFonts w:ascii="Times New Roman" w:eastAsia="Times New Roman" w:hAnsi="Times New Roman" w:cs="Simplified Arabic" w:hint="cs"/>
          <w:sz w:val="32"/>
          <w:szCs w:val="32"/>
          <w:rtl/>
          <w:lang w:val="en-US" w:bidi="ar-DZ"/>
        </w:rPr>
        <w:t>: يتعلق بتسويق السلعة الجديدة التي لم يسبق لها وجود في السوق من قبل.</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b/>
          <w:bCs/>
          <w:sz w:val="32"/>
          <w:szCs w:val="32"/>
          <w:rtl/>
          <w:lang w:val="en-US" w:bidi="ar-DZ"/>
        </w:rPr>
        <w:t>الإشهار الإرشادي أو الإخباري</w:t>
      </w:r>
      <w:r w:rsidRPr="002C7003">
        <w:rPr>
          <w:rFonts w:ascii="Times New Roman" w:eastAsia="Times New Roman" w:hAnsi="Times New Roman" w:cs="Simplified Arabic" w:hint="cs"/>
          <w:sz w:val="32"/>
          <w:szCs w:val="32"/>
          <w:rtl/>
          <w:lang w:val="en-US" w:bidi="ar-DZ"/>
        </w:rPr>
        <w:t>: يستهدف هذا النوع من الإعلانات أخبار الجمهور بالمعلومات التي تسير له الحصول على الشيء المعلن عنه بأقل جهد وبأقصر وقت وأقل نفقات.</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b/>
          <w:bCs/>
          <w:sz w:val="32"/>
          <w:szCs w:val="32"/>
          <w:rtl/>
          <w:lang w:val="en-US" w:bidi="ar-DZ"/>
        </w:rPr>
        <w:lastRenderedPageBreak/>
        <w:t>الإشهار</w:t>
      </w:r>
      <w:r w:rsidRPr="002C7003">
        <w:rPr>
          <w:rFonts w:ascii="Times New Roman" w:eastAsia="Times New Roman" w:hAnsi="Times New Roman" w:cs="Simplified Arabic" w:hint="cs"/>
          <w:sz w:val="32"/>
          <w:szCs w:val="32"/>
          <w:rtl/>
          <w:lang w:val="en-US" w:bidi="ar-DZ"/>
        </w:rPr>
        <w:t xml:space="preserve"> </w:t>
      </w:r>
      <w:r w:rsidRPr="002C7003">
        <w:rPr>
          <w:rFonts w:ascii="Times New Roman" w:eastAsia="Times New Roman" w:hAnsi="Times New Roman" w:cs="Simplified Arabic" w:hint="cs"/>
          <w:b/>
          <w:bCs/>
          <w:sz w:val="32"/>
          <w:szCs w:val="32"/>
          <w:rtl/>
          <w:lang w:val="en-US" w:bidi="ar-DZ"/>
        </w:rPr>
        <w:t>الإعلامي</w:t>
      </w:r>
      <w:r w:rsidRPr="002C7003">
        <w:rPr>
          <w:rFonts w:ascii="Times New Roman" w:eastAsia="Times New Roman" w:hAnsi="Times New Roman" w:cs="Simplified Arabic" w:hint="cs"/>
          <w:sz w:val="32"/>
          <w:szCs w:val="32"/>
          <w:rtl/>
          <w:lang w:val="en-US" w:bidi="ar-DZ"/>
        </w:rPr>
        <w:t>: يعمل الإعلان الإعلامي على تقوية صناعة أو نوع معين من السلع أو الخدمات أو إحدى المنشآت، وذلك بتقديم بيانات للجمهور يؤدي نشرها أو إذاعتها بين الأفراد إلى تقوية الصلة بينهم وبين المنتج.</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b/>
          <w:bCs/>
          <w:sz w:val="32"/>
          <w:szCs w:val="32"/>
          <w:rtl/>
          <w:lang w:val="en-US" w:bidi="ar-DZ"/>
        </w:rPr>
        <w:t>الإشهار التذكيري</w:t>
      </w:r>
      <w:r w:rsidRPr="002C7003">
        <w:rPr>
          <w:rFonts w:ascii="Times New Roman" w:eastAsia="Times New Roman" w:hAnsi="Times New Roman" w:cs="Simplified Arabic" w:hint="cs"/>
          <w:sz w:val="32"/>
          <w:szCs w:val="32"/>
          <w:rtl/>
          <w:lang w:val="en-US" w:bidi="ar-DZ"/>
        </w:rPr>
        <w:t>: يهدف إلى التذكير بمنشآت أو خدمات أو أفكار أو سلع معروفة بخصائصها من أجل التغلب على عادة النسيان لدى الجمهور</w:t>
      </w:r>
      <w:r w:rsidRPr="002C7003">
        <w:rPr>
          <w:rFonts w:ascii="Times New Roman" w:eastAsia="Times New Roman" w:hAnsi="Times New Roman" w:cs="Simplified Arabic" w:hint="cs"/>
          <w:sz w:val="32"/>
          <w:szCs w:val="32"/>
          <w:vertAlign w:val="superscript"/>
          <w:rtl/>
          <w:lang w:val="en-US" w:bidi="ar-DZ"/>
        </w:rPr>
        <w:t>9</w:t>
      </w:r>
      <w:r w:rsidRPr="002C7003">
        <w:rPr>
          <w:rFonts w:ascii="Times New Roman" w:eastAsia="Times New Roman" w:hAnsi="Times New Roman" w:cs="Simplified Arabic" w:hint="cs"/>
          <w:sz w:val="32"/>
          <w:szCs w:val="32"/>
          <w:rtl/>
          <w:lang w:val="en-US" w:bidi="ar-DZ"/>
        </w:rPr>
        <w:t>.</w:t>
      </w:r>
    </w:p>
    <w:p w:rsidR="002C7003" w:rsidRPr="002C7003" w:rsidRDefault="002C7003" w:rsidP="002C7003">
      <w:pPr>
        <w:numPr>
          <w:ilvl w:val="0"/>
          <w:numId w:val="13"/>
        </w:num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b/>
          <w:bCs/>
          <w:sz w:val="32"/>
          <w:szCs w:val="32"/>
          <w:rtl/>
          <w:lang w:val="en-US" w:bidi="ar-DZ"/>
        </w:rPr>
        <w:t>الإشهار حسب الهدف</w:t>
      </w:r>
      <w:r w:rsidRPr="002C7003">
        <w:rPr>
          <w:rFonts w:ascii="Times New Roman" w:eastAsia="Times New Roman" w:hAnsi="Times New Roman" w:cs="Simplified Arabic" w:hint="cs"/>
          <w:sz w:val="32"/>
          <w:szCs w:val="32"/>
          <w:rtl/>
          <w:lang w:val="en-US" w:bidi="ar-DZ"/>
        </w:rPr>
        <w:t xml:space="preserve"> :إشهار أولي، إشهار اختياري.</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b/>
          <w:bCs/>
          <w:sz w:val="32"/>
          <w:szCs w:val="32"/>
          <w:rtl/>
          <w:lang w:val="en-US" w:bidi="ar-DZ"/>
        </w:rPr>
        <w:t>الإشهار الأولي</w:t>
      </w:r>
      <w:r w:rsidRPr="002C7003">
        <w:rPr>
          <w:rFonts w:ascii="Times New Roman" w:eastAsia="Times New Roman" w:hAnsi="Times New Roman" w:cs="Simplified Arabic" w:hint="cs"/>
          <w:sz w:val="32"/>
          <w:szCs w:val="32"/>
          <w:rtl/>
          <w:lang w:val="en-US" w:bidi="ar-DZ"/>
        </w:rPr>
        <w:t>: يهدف إلى قبول الجمهور المستهدف لفكرة استخدام أنوع معينة من السلع والخدمات قد تكون جديدة على المجتمع.</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b/>
          <w:bCs/>
          <w:sz w:val="32"/>
          <w:szCs w:val="32"/>
          <w:rtl/>
          <w:lang w:val="en-US" w:bidi="ar-DZ"/>
        </w:rPr>
        <w:t>الإشهار الاختياري</w:t>
      </w:r>
      <w:r w:rsidRPr="002C7003">
        <w:rPr>
          <w:rFonts w:ascii="Times New Roman" w:eastAsia="Times New Roman" w:hAnsi="Times New Roman" w:cs="Simplified Arabic" w:hint="cs"/>
          <w:sz w:val="32"/>
          <w:szCs w:val="32"/>
          <w:rtl/>
          <w:lang w:val="en-US" w:bidi="ar-DZ"/>
        </w:rPr>
        <w:t>: يهدف إلى الترويج عن أمر تجاري معين أو ماركة تجارية معينة والهدف استمالة الطلب وتوجيه فئة مستهدفة من المجتمع نحوها.</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b/>
          <w:bCs/>
          <w:sz w:val="32"/>
          <w:szCs w:val="32"/>
          <w:rtl/>
          <w:lang w:val="en-US" w:bidi="ar-DZ"/>
        </w:rPr>
        <w:t xml:space="preserve">الإشهار حسب النطاق الجغرافي </w:t>
      </w:r>
      <w:r w:rsidRPr="002C7003">
        <w:rPr>
          <w:rFonts w:ascii="Times New Roman" w:eastAsia="Times New Roman" w:hAnsi="Times New Roman" w:cs="Simplified Arabic" w:hint="cs"/>
          <w:sz w:val="32"/>
          <w:szCs w:val="32"/>
          <w:rtl/>
          <w:lang w:val="en-US" w:bidi="ar-DZ"/>
        </w:rPr>
        <w:t>:</w:t>
      </w:r>
    </w:p>
    <w:p w:rsidR="002C7003" w:rsidRPr="002C7003" w:rsidRDefault="002C7003" w:rsidP="002C7003">
      <w:pPr>
        <w:bidi/>
        <w:spacing w:after="0" w:line="240" w:lineRule="auto"/>
        <w:jc w:val="lowKashida"/>
        <w:rPr>
          <w:rFonts w:ascii="Times New Roman" w:eastAsia="Times New Roman" w:hAnsi="Times New Roman" w:cs="Simplified Arabic"/>
          <w:b/>
          <w:bCs/>
          <w:sz w:val="32"/>
          <w:szCs w:val="32"/>
          <w:rtl/>
          <w:lang w:val="en-US" w:bidi="ar-DZ"/>
        </w:rPr>
      </w:pPr>
      <w:r w:rsidRPr="002C7003">
        <w:rPr>
          <w:rFonts w:ascii="Times New Roman" w:eastAsia="Times New Roman" w:hAnsi="Times New Roman" w:cs="Simplified Arabic" w:hint="cs"/>
          <w:sz w:val="32"/>
          <w:szCs w:val="32"/>
          <w:rtl/>
          <w:lang w:val="en-US" w:bidi="ar-DZ"/>
        </w:rPr>
        <w:t>إشهار دولي إشهار قومي إشهار محلي</w:t>
      </w:r>
      <w:r w:rsidRPr="002C7003">
        <w:rPr>
          <w:rFonts w:ascii="Times New Roman" w:eastAsia="Times New Roman" w:hAnsi="Times New Roman" w:cs="Simplified Arabic" w:hint="cs"/>
          <w:sz w:val="32"/>
          <w:szCs w:val="32"/>
          <w:vertAlign w:val="superscript"/>
          <w:rtl/>
          <w:lang w:val="en-US" w:bidi="ar-DZ"/>
        </w:rPr>
        <w:t>10 .</w:t>
      </w:r>
    </w:p>
    <w:p w:rsidR="002C7003" w:rsidRPr="002C7003" w:rsidRDefault="002C7003" w:rsidP="002C7003">
      <w:pPr>
        <w:bidi/>
        <w:spacing w:after="0" w:line="240" w:lineRule="auto"/>
        <w:jc w:val="lowKashida"/>
        <w:rPr>
          <w:rFonts w:ascii="Times New Roman" w:eastAsia="Times New Roman" w:hAnsi="Times New Roman" w:cs="Simplified Arabic"/>
          <w:sz w:val="32"/>
          <w:szCs w:val="32"/>
          <w:lang w:val="en-US" w:bidi="ar-DZ"/>
        </w:rPr>
      </w:pPr>
      <w:r w:rsidRPr="002C7003">
        <w:rPr>
          <w:rFonts w:ascii="Times New Roman" w:eastAsia="Times New Roman" w:hAnsi="Times New Roman" w:cs="Simplified Arabic" w:hint="cs"/>
          <w:b/>
          <w:bCs/>
          <w:sz w:val="32"/>
          <w:szCs w:val="32"/>
          <w:rtl/>
          <w:lang w:val="en-US" w:bidi="ar-DZ"/>
        </w:rPr>
        <w:t>ث-وظائف الإشهار</w:t>
      </w:r>
      <w:r w:rsidRPr="002C7003">
        <w:rPr>
          <w:rFonts w:ascii="Times New Roman" w:eastAsia="Times New Roman" w:hAnsi="Times New Roman" w:cs="Simplified Arabic" w:hint="cs"/>
          <w:sz w:val="32"/>
          <w:szCs w:val="32"/>
          <w:rtl/>
          <w:lang w:val="en-US" w:bidi="ar-DZ"/>
        </w:rPr>
        <w:t>:</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 xml:space="preserve"> للإشهار وظائف متعددة في جميع أشكاله ،المكتوب ، السمعي ، والسمعي البصري من خلال لغته التأثيرية أو لونه المثير أو شكله المتميَز . ومن أهم تلك الوظائف نحدد:</w:t>
      </w:r>
    </w:p>
    <w:p w:rsidR="002C7003" w:rsidRPr="002C7003" w:rsidRDefault="002C7003" w:rsidP="002C7003">
      <w:pPr>
        <w:bidi/>
        <w:spacing w:after="0" w:line="240" w:lineRule="auto"/>
        <w:ind w:left="-567"/>
        <w:jc w:val="lowKashida"/>
        <w:rPr>
          <w:rFonts w:ascii="Times New Roman" w:eastAsia="Times New Roman" w:hAnsi="Times New Roman" w:cs="Simplified Arabic"/>
          <w:sz w:val="32"/>
          <w:szCs w:val="32"/>
          <w:lang w:val="en-US" w:bidi="ar-DZ"/>
        </w:rPr>
      </w:pPr>
      <w:r w:rsidRPr="002C7003">
        <w:rPr>
          <w:rFonts w:ascii="Times New Roman" w:eastAsia="Times New Roman" w:hAnsi="Times New Roman" w:cs="Simplified Arabic" w:hint="cs"/>
          <w:sz w:val="32"/>
          <w:szCs w:val="32"/>
          <w:rtl/>
          <w:lang w:val="en-US" w:bidi="ar-DZ"/>
        </w:rPr>
        <w:t xml:space="preserve">       -خلق الوعي ، الذي يساهم في جعل الأشياء معروفة </w:t>
      </w:r>
    </w:p>
    <w:p w:rsidR="002C7003" w:rsidRPr="002C7003" w:rsidRDefault="002C7003" w:rsidP="002C7003">
      <w:pPr>
        <w:bidi/>
        <w:spacing w:after="0" w:line="240" w:lineRule="auto"/>
        <w:ind w:left="-567"/>
        <w:jc w:val="lowKashida"/>
        <w:rPr>
          <w:rFonts w:ascii="Times New Roman" w:eastAsia="Times New Roman" w:hAnsi="Times New Roman" w:cs="Simplified Arabic"/>
          <w:sz w:val="32"/>
          <w:szCs w:val="32"/>
          <w:lang w:val="en-US" w:bidi="ar-DZ"/>
        </w:rPr>
      </w:pPr>
      <w:r w:rsidRPr="002C7003">
        <w:rPr>
          <w:rFonts w:ascii="Times New Roman" w:eastAsia="Times New Roman" w:hAnsi="Times New Roman" w:cs="Simplified Arabic" w:hint="cs"/>
          <w:sz w:val="32"/>
          <w:szCs w:val="32"/>
          <w:rtl/>
          <w:lang w:val="en-US" w:bidi="ar-DZ"/>
        </w:rPr>
        <w:t xml:space="preserve">     -خلق وتنمية اتجاهات إيجابية، وذلك بتدعيم رؤية إيجابية عن السلعة أو الخدمة</w:t>
      </w:r>
    </w:p>
    <w:p w:rsidR="002C7003" w:rsidRPr="002C7003" w:rsidRDefault="002C7003" w:rsidP="002C7003">
      <w:pPr>
        <w:bidi/>
        <w:spacing w:after="0" w:line="240" w:lineRule="auto"/>
        <w:ind w:left="-567"/>
        <w:jc w:val="lowKashida"/>
        <w:rPr>
          <w:rFonts w:ascii="Times New Roman" w:eastAsia="Times New Roman" w:hAnsi="Times New Roman" w:cs="Simplified Arabic"/>
          <w:b/>
          <w:bCs/>
          <w:sz w:val="32"/>
          <w:szCs w:val="32"/>
          <w:rtl/>
          <w:lang w:val="en-US" w:bidi="ar-DZ"/>
        </w:rPr>
      </w:pPr>
      <w:r w:rsidRPr="002C7003">
        <w:rPr>
          <w:rFonts w:ascii="Times New Roman" w:eastAsia="Times New Roman" w:hAnsi="Times New Roman" w:cs="Simplified Arabic" w:hint="cs"/>
          <w:sz w:val="32"/>
          <w:szCs w:val="32"/>
          <w:rtl/>
          <w:lang w:val="en-US" w:bidi="ar-DZ"/>
        </w:rPr>
        <w:t xml:space="preserve">     -تنمية هوية للعلامة التجارية التي تساعد على تزويد المنتج بصورة ذهنية أو صفة خاصة</w:t>
      </w:r>
      <w:r w:rsidRPr="002C7003">
        <w:rPr>
          <w:rFonts w:ascii="Times New Roman" w:eastAsia="Times New Roman" w:hAnsi="Times New Roman" w:cs="Simplified Arabic" w:hint="cs"/>
          <w:sz w:val="32"/>
          <w:szCs w:val="32"/>
          <w:vertAlign w:val="superscript"/>
          <w:rtl/>
          <w:lang w:val="en-US" w:bidi="ar-DZ"/>
        </w:rPr>
        <w:t>11.</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b/>
          <w:bCs/>
          <w:sz w:val="32"/>
          <w:szCs w:val="32"/>
          <w:rtl/>
          <w:lang w:val="en-US" w:bidi="ar-DZ"/>
        </w:rPr>
        <w:t xml:space="preserve">ج-علاقة الإشهار بالإعلام </w:t>
      </w:r>
      <w:r w:rsidRPr="002C7003">
        <w:rPr>
          <w:rFonts w:ascii="Times New Roman" w:eastAsia="Times New Roman" w:hAnsi="Times New Roman" w:cs="Simplified Arabic" w:hint="cs"/>
          <w:sz w:val="32"/>
          <w:szCs w:val="32"/>
          <w:rtl/>
          <w:lang w:val="en-US" w:bidi="ar-DZ"/>
        </w:rPr>
        <w:t>:</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 xml:space="preserve">العلاقة بين الإعلام والإشهار وطيدة وقد يتداخل مفهومهما نظرا لكونهما يستعملان نفس الوسائل الإعلانية الكبرى مثل الإذاعة والتلفزيون والصحافة. ورغم هدا التشابه بين المفهومين فانه يسهل التمييز بينهما فالإشهار يشمل جانبين متكاملين فهو عملية لنشر المعلومات ومن جهة أخرى طرق وتقنيات تستعمل في عملية الاتصال والنشر بغية إقناع الناس وترغيبهم </w:t>
      </w:r>
      <w:r w:rsidRPr="002C7003">
        <w:rPr>
          <w:rFonts w:ascii="Times New Roman" w:eastAsia="Times New Roman" w:hAnsi="Times New Roman" w:cs="Simplified Arabic" w:hint="cs"/>
          <w:sz w:val="32"/>
          <w:szCs w:val="32"/>
          <w:rtl/>
          <w:lang w:val="en-US" w:bidi="ar-DZ"/>
        </w:rPr>
        <w:lastRenderedPageBreak/>
        <w:t>بالسلع أو الخدمات، أما الإعلام يكتفي بإعطاء المعلومات دون إقناعهم بفكرة ما لهدف معين.</w:t>
      </w:r>
    </w:p>
    <w:p w:rsidR="002C7003" w:rsidRPr="002C7003" w:rsidRDefault="002C7003" w:rsidP="002C7003">
      <w:pPr>
        <w:bidi/>
        <w:spacing w:after="0" w:line="240" w:lineRule="auto"/>
        <w:jc w:val="lowKashida"/>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ومهما يكن فالإشهار بالنسبة للإعلام ضروري فهو مورد أساسي له يجعله في مأمن من الأزمات لكنه في ذات الوقت دخيل وثقيل على الإعلام.</w:t>
      </w:r>
    </w:p>
    <w:p w:rsidR="002C7003" w:rsidRPr="002C7003" w:rsidRDefault="002C7003" w:rsidP="002C7003">
      <w:pPr>
        <w:bidi/>
        <w:spacing w:after="0" w:line="240" w:lineRule="auto"/>
        <w:jc w:val="lowKashida"/>
        <w:rPr>
          <w:rFonts w:ascii="Times New Roman" w:eastAsia="Times New Roman" w:hAnsi="Times New Roman" w:cs="Simplified Arabic"/>
          <w:b/>
          <w:bCs/>
          <w:sz w:val="32"/>
          <w:szCs w:val="32"/>
          <w:rtl/>
          <w:lang w:val="en-US" w:bidi="ar-DZ"/>
        </w:rPr>
      </w:pPr>
      <w:r w:rsidRPr="002C7003">
        <w:rPr>
          <w:rFonts w:ascii="Times New Roman" w:eastAsia="Times New Roman" w:hAnsi="Times New Roman" w:cs="Simplified Arabic" w:hint="cs"/>
          <w:b/>
          <w:bCs/>
          <w:sz w:val="32"/>
          <w:szCs w:val="32"/>
          <w:rtl/>
          <w:lang w:val="en-US" w:bidi="ar-DZ"/>
        </w:rPr>
        <w:t>المراجع:</w:t>
      </w:r>
    </w:p>
    <w:p w:rsidR="002C7003" w:rsidRPr="002C7003" w:rsidRDefault="002C7003" w:rsidP="002C7003">
      <w:pPr>
        <w:bidi/>
        <w:spacing w:after="0" w:line="240" w:lineRule="auto"/>
        <w:ind w:left="360"/>
        <w:jc w:val="lowKashida"/>
        <w:rPr>
          <w:rFonts w:ascii="Times New Roman" w:eastAsia="Times New Roman" w:hAnsi="Times New Roman" w:cs="Simplified Arabic"/>
          <w:sz w:val="32"/>
          <w:szCs w:val="32"/>
          <w:lang w:val="en-US" w:bidi="ar-DZ"/>
        </w:rPr>
      </w:pPr>
      <w:r w:rsidRPr="002C7003">
        <w:rPr>
          <w:rFonts w:ascii="Times New Roman" w:eastAsia="Times New Roman" w:hAnsi="Times New Roman" w:cs="Simplified Arabic"/>
          <w:sz w:val="32"/>
          <w:szCs w:val="32"/>
          <w:lang w:val="en-US" w:bidi="ar-DZ"/>
        </w:rPr>
        <w:footnoteRef/>
      </w:r>
      <w:r w:rsidRPr="002C7003">
        <w:rPr>
          <w:rFonts w:ascii="Times New Roman" w:eastAsia="Times New Roman" w:hAnsi="Times New Roman" w:cs="Simplified Arabic"/>
          <w:sz w:val="32"/>
          <w:szCs w:val="32"/>
          <w:rtl/>
          <w:lang w:val="en-US" w:bidi="ar-DZ"/>
        </w:rPr>
        <w:t xml:space="preserve"> </w:t>
      </w:r>
      <w:r w:rsidRPr="002C7003">
        <w:rPr>
          <w:rFonts w:ascii="Times New Roman" w:eastAsia="Times New Roman" w:hAnsi="Times New Roman" w:cs="Simplified Arabic" w:hint="cs"/>
          <w:sz w:val="32"/>
          <w:szCs w:val="32"/>
          <w:rtl/>
          <w:lang w:val="en-US" w:bidi="ar-DZ"/>
        </w:rPr>
        <w:t>- محمد جودت ناصر، الدعاي</w:t>
      </w:r>
      <w:r w:rsidRPr="002C7003">
        <w:rPr>
          <w:rFonts w:ascii="Times New Roman" w:eastAsia="Times New Roman" w:hAnsi="Times New Roman" w:cs="Simplified Arabic" w:hint="eastAsia"/>
          <w:sz w:val="32"/>
          <w:szCs w:val="32"/>
          <w:rtl/>
          <w:lang w:val="en-US" w:bidi="ar-DZ"/>
        </w:rPr>
        <w:t>ة</w:t>
      </w:r>
      <w:r w:rsidRPr="002C7003">
        <w:rPr>
          <w:rFonts w:ascii="Times New Roman" w:eastAsia="Times New Roman" w:hAnsi="Times New Roman" w:cs="Simplified Arabic" w:hint="cs"/>
          <w:sz w:val="32"/>
          <w:szCs w:val="32"/>
          <w:rtl/>
          <w:lang w:val="en-US" w:bidi="ar-DZ"/>
        </w:rPr>
        <w:t xml:space="preserve"> و الإعلان والعلاقات العامة، (عمان، الأردن ،دار مجدلاوي، 1998 ، الطبعة الاولى ، ص 102 ).</w:t>
      </w:r>
    </w:p>
    <w:p w:rsidR="002C7003" w:rsidRPr="002C7003" w:rsidRDefault="002C7003" w:rsidP="002C7003">
      <w:pPr>
        <w:bidi/>
        <w:spacing w:after="0" w:line="240" w:lineRule="auto"/>
        <w:ind w:left="283"/>
        <w:jc w:val="lowKashida"/>
        <w:rPr>
          <w:rFonts w:ascii="Times New Roman" w:eastAsia="Times New Roman" w:hAnsi="Times New Roman" w:cs="Simplified Arabic"/>
          <w:sz w:val="32"/>
          <w:szCs w:val="32"/>
          <w:lang w:val="en-US" w:bidi="ar-DZ"/>
        </w:rPr>
      </w:pPr>
      <w:r w:rsidRPr="002C7003">
        <w:rPr>
          <w:rFonts w:ascii="Times New Roman" w:eastAsia="Times New Roman" w:hAnsi="Times New Roman" w:cs="Simplified Arabic" w:hint="cs"/>
          <w:sz w:val="32"/>
          <w:szCs w:val="32"/>
          <w:rtl/>
          <w:lang w:val="en-US" w:bidi="ar-DZ"/>
        </w:rPr>
        <w:t>2</w:t>
      </w:r>
      <w:r w:rsidRPr="002C7003">
        <w:rPr>
          <w:rFonts w:ascii="Times New Roman" w:eastAsia="Times New Roman" w:hAnsi="Times New Roman" w:cs="Simplified Arabic"/>
          <w:sz w:val="32"/>
          <w:szCs w:val="32"/>
          <w:rtl/>
          <w:lang w:val="en-US" w:bidi="ar-DZ"/>
        </w:rPr>
        <w:t xml:space="preserve"> </w:t>
      </w:r>
      <w:r w:rsidRPr="002C7003">
        <w:rPr>
          <w:rFonts w:ascii="Times New Roman" w:eastAsia="Times New Roman" w:hAnsi="Times New Roman" w:cs="Simplified Arabic" w:hint="cs"/>
          <w:sz w:val="32"/>
          <w:szCs w:val="32"/>
          <w:rtl/>
          <w:lang w:val="en-US" w:bidi="ar-DZ"/>
        </w:rPr>
        <w:t>-منى الحديدي ، الإعلان ، (القاهرة ، الدار المصرية اللبنانية ، 1990 ، الطبعة الأولى ،ص:16).</w:t>
      </w:r>
    </w:p>
    <w:p w:rsidR="002C7003" w:rsidRPr="002C7003" w:rsidRDefault="002C7003" w:rsidP="002C7003">
      <w:pPr>
        <w:numPr>
          <w:ilvl w:val="0"/>
          <w:numId w:val="14"/>
        </w:numPr>
        <w:bidi/>
        <w:spacing w:after="0" w:line="240" w:lineRule="auto"/>
        <w:jc w:val="lowKashida"/>
        <w:rPr>
          <w:rFonts w:ascii="Times New Roman" w:eastAsia="Times New Roman" w:hAnsi="Times New Roman" w:cs="Simplified Arabic"/>
          <w:sz w:val="32"/>
          <w:szCs w:val="32"/>
          <w:lang w:val="en-US" w:bidi="ar-DZ"/>
        </w:rPr>
      </w:pPr>
      <w:r w:rsidRPr="002C7003">
        <w:rPr>
          <w:rFonts w:ascii="Times New Roman" w:eastAsia="Times New Roman" w:hAnsi="Times New Roman" w:cs="Simplified Arabic" w:hint="cs"/>
          <w:sz w:val="32"/>
          <w:szCs w:val="32"/>
          <w:rtl/>
          <w:lang w:val="en-US" w:bidi="ar-DZ"/>
        </w:rPr>
        <w:t>- محمد جودت ناصر، مرجع سبق ذكره، ص:103 .</w:t>
      </w:r>
    </w:p>
    <w:p w:rsidR="002C7003" w:rsidRPr="002C7003" w:rsidRDefault="002C7003" w:rsidP="002C7003">
      <w:pPr>
        <w:bidi/>
        <w:spacing w:after="0" w:line="240" w:lineRule="auto"/>
        <w:ind w:left="283"/>
        <w:jc w:val="lowKashida"/>
        <w:rPr>
          <w:rFonts w:ascii="Times New Roman" w:eastAsia="Times New Roman" w:hAnsi="Times New Roman" w:cs="Simplified Arabic"/>
          <w:sz w:val="32"/>
          <w:szCs w:val="32"/>
          <w:lang w:val="en-US" w:bidi="ar-DZ"/>
        </w:rPr>
      </w:pPr>
      <w:r w:rsidRPr="002C7003">
        <w:rPr>
          <w:rFonts w:ascii="Times New Roman" w:eastAsia="Times New Roman" w:hAnsi="Times New Roman" w:cs="Simplified Arabic" w:hint="cs"/>
          <w:sz w:val="32"/>
          <w:szCs w:val="32"/>
          <w:rtl/>
          <w:lang w:val="en-US" w:bidi="ar-DZ"/>
        </w:rPr>
        <w:t>4- علي السلمي ،الإعلان،( القاهرة ،دار المعارف، الطبعة الثالثة، 1971 ، ص:31 ).</w:t>
      </w:r>
    </w:p>
    <w:p w:rsidR="002C7003" w:rsidRPr="002C7003" w:rsidRDefault="002C7003" w:rsidP="002C7003">
      <w:pPr>
        <w:bidi/>
        <w:spacing w:after="0" w:line="240" w:lineRule="auto"/>
        <w:ind w:left="283"/>
        <w:jc w:val="lowKashida"/>
        <w:rPr>
          <w:rFonts w:ascii="Times New Roman" w:eastAsia="Times New Roman" w:hAnsi="Times New Roman" w:cs="Simplified Arabic"/>
          <w:sz w:val="32"/>
          <w:szCs w:val="32"/>
          <w:lang w:val="en-US" w:bidi="ar-DZ"/>
        </w:rPr>
      </w:pPr>
      <w:r w:rsidRPr="002C7003">
        <w:rPr>
          <w:rFonts w:ascii="Times New Roman" w:eastAsia="Times New Roman" w:hAnsi="Times New Roman" w:cs="Simplified Arabic" w:hint="cs"/>
          <w:sz w:val="32"/>
          <w:szCs w:val="32"/>
          <w:rtl/>
          <w:lang w:val="en-US" w:bidi="ar-DZ"/>
        </w:rPr>
        <w:t>5</w:t>
      </w:r>
      <w:r w:rsidRPr="002C7003">
        <w:rPr>
          <w:rFonts w:ascii="Times New Roman" w:eastAsia="Times New Roman" w:hAnsi="Times New Roman" w:cs="Simplified Arabic"/>
          <w:sz w:val="32"/>
          <w:szCs w:val="32"/>
          <w:rtl/>
          <w:lang w:val="en-US" w:bidi="ar-DZ"/>
        </w:rPr>
        <w:t xml:space="preserve"> </w:t>
      </w:r>
      <w:r w:rsidRPr="002C7003">
        <w:rPr>
          <w:rFonts w:ascii="Times New Roman" w:eastAsia="Times New Roman" w:hAnsi="Times New Roman" w:cs="Simplified Arabic" w:hint="cs"/>
          <w:sz w:val="32"/>
          <w:szCs w:val="32"/>
          <w:rtl/>
          <w:lang w:val="en-US" w:bidi="ar-DZ"/>
        </w:rPr>
        <w:t>- عزت محمد فريد محمود، (قاموس المصطلحات الإعلامية، دم، دار الشروق ، 1984، ص:55).</w:t>
      </w:r>
    </w:p>
    <w:p w:rsidR="002C7003" w:rsidRPr="002C7003" w:rsidRDefault="002C7003" w:rsidP="002C7003">
      <w:pPr>
        <w:numPr>
          <w:ilvl w:val="0"/>
          <w:numId w:val="12"/>
        </w:numPr>
        <w:bidi/>
        <w:spacing w:after="0" w:line="240" w:lineRule="auto"/>
        <w:jc w:val="right"/>
        <w:rPr>
          <w:rFonts w:ascii="Times New Roman" w:eastAsia="Times New Roman" w:hAnsi="Times New Roman" w:cs="Simplified Arabic"/>
          <w:sz w:val="32"/>
          <w:szCs w:val="32"/>
          <w:lang w:bidi="ar-DZ"/>
        </w:rPr>
      </w:pPr>
      <w:r w:rsidRPr="002C7003">
        <w:rPr>
          <w:rFonts w:ascii="Times New Roman" w:eastAsia="Times New Roman" w:hAnsi="Times New Roman" w:cs="Simplified Arabic"/>
          <w:sz w:val="32"/>
          <w:szCs w:val="32"/>
          <w:lang w:bidi="ar-DZ"/>
        </w:rPr>
        <w:t>6- J Lendrevie , B Brochaud, le nouveau publicitor, 5em ed,paris, ,dalloz , 2001 ,p03.</w:t>
      </w:r>
      <w:r w:rsidRPr="002C7003">
        <w:rPr>
          <w:rFonts w:ascii="Times New Roman" w:eastAsia="Times New Roman" w:hAnsi="Times New Roman" w:cs="Simplified Arabic"/>
          <w:sz w:val="32"/>
          <w:szCs w:val="32"/>
          <w:rtl/>
          <w:lang w:val="en-US" w:bidi="ar-DZ"/>
        </w:rPr>
        <w:t xml:space="preserve"> </w:t>
      </w:r>
      <w:r w:rsidRPr="002C7003">
        <w:rPr>
          <w:rFonts w:ascii="Times New Roman" w:eastAsia="Times New Roman" w:hAnsi="Times New Roman" w:cs="Simplified Arabic"/>
          <w:sz w:val="32"/>
          <w:szCs w:val="32"/>
          <w:lang w:bidi="ar-DZ"/>
        </w:rPr>
        <w:t xml:space="preserve"> </w:t>
      </w:r>
    </w:p>
    <w:p w:rsidR="002C7003" w:rsidRPr="002C7003" w:rsidRDefault="002C7003" w:rsidP="002C7003">
      <w:pPr>
        <w:numPr>
          <w:ilvl w:val="0"/>
          <w:numId w:val="12"/>
        </w:numPr>
        <w:bidi/>
        <w:spacing w:after="0" w:line="240" w:lineRule="auto"/>
        <w:jc w:val="right"/>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sz w:val="32"/>
          <w:szCs w:val="32"/>
          <w:lang w:bidi="ar-DZ"/>
        </w:rPr>
        <w:t>7_ larrousse , grande encyclopédie Francaise ,p :606 .</w:t>
      </w:r>
    </w:p>
    <w:p w:rsidR="002C7003" w:rsidRPr="002C7003" w:rsidRDefault="002C7003" w:rsidP="002C7003">
      <w:pPr>
        <w:bidi/>
        <w:spacing w:after="0" w:line="240" w:lineRule="auto"/>
        <w:ind w:left="281"/>
        <w:rPr>
          <w:rFonts w:ascii="Times New Roman" w:eastAsia="Times New Roman" w:hAnsi="Times New Roman" w:cs="Simplified Arabic"/>
          <w:sz w:val="32"/>
          <w:szCs w:val="32"/>
          <w:lang w:val="en-US" w:bidi="ar-DZ"/>
        </w:rPr>
      </w:pPr>
      <w:r w:rsidRPr="002C7003">
        <w:rPr>
          <w:rFonts w:ascii="Times New Roman" w:eastAsia="Times New Roman" w:hAnsi="Times New Roman" w:cs="Simplified Arabic"/>
          <w:sz w:val="32"/>
          <w:szCs w:val="32"/>
          <w:lang w:val="en-US" w:bidi="ar-DZ"/>
        </w:rPr>
        <w:t>8</w:t>
      </w:r>
      <w:r w:rsidRPr="002C7003">
        <w:rPr>
          <w:rFonts w:ascii="Times New Roman" w:eastAsia="Times New Roman" w:hAnsi="Times New Roman" w:cs="Simplified Arabic"/>
          <w:sz w:val="32"/>
          <w:szCs w:val="32"/>
          <w:rtl/>
          <w:lang w:val="en-US" w:bidi="ar-DZ"/>
        </w:rPr>
        <w:t xml:space="preserve"> </w:t>
      </w:r>
      <w:r w:rsidRPr="002C7003">
        <w:rPr>
          <w:rFonts w:ascii="Times New Roman" w:eastAsia="Times New Roman" w:hAnsi="Times New Roman" w:cs="Simplified Arabic" w:hint="cs"/>
          <w:sz w:val="32"/>
          <w:szCs w:val="32"/>
          <w:rtl/>
          <w:lang w:val="en-US" w:bidi="ar-DZ"/>
        </w:rPr>
        <w:t>- محمد فريد الصحن، الإعلان، (مصر، الدار الجامعية، الطبعة الأولى، 1988 ، ص: 13).</w:t>
      </w:r>
    </w:p>
    <w:p w:rsidR="002C7003" w:rsidRPr="002C7003" w:rsidRDefault="002C7003" w:rsidP="002C7003">
      <w:pPr>
        <w:tabs>
          <w:tab w:val="right" w:pos="2407"/>
        </w:tabs>
        <w:bidi/>
        <w:spacing w:after="0" w:line="240" w:lineRule="auto"/>
        <w:ind w:left="281"/>
        <w:rPr>
          <w:rFonts w:ascii="Times New Roman" w:eastAsia="Times New Roman" w:hAnsi="Times New Roman" w:cs="Simplified Arabic"/>
          <w:sz w:val="32"/>
          <w:szCs w:val="32"/>
          <w:rtl/>
          <w:lang w:val="en-US" w:bidi="ar-DZ"/>
        </w:rPr>
      </w:pPr>
      <w:r w:rsidRPr="002C7003">
        <w:rPr>
          <w:rFonts w:ascii="Times New Roman" w:eastAsia="Times New Roman" w:hAnsi="Times New Roman" w:cs="Simplified Arabic" w:hint="cs"/>
          <w:sz w:val="32"/>
          <w:szCs w:val="32"/>
          <w:rtl/>
          <w:lang w:val="en-US" w:bidi="ar-DZ"/>
        </w:rPr>
        <w:t>9</w:t>
      </w:r>
      <w:r w:rsidRPr="002C7003">
        <w:rPr>
          <w:rFonts w:ascii="Times New Roman" w:eastAsia="Times New Roman" w:hAnsi="Times New Roman" w:cs="Simplified Arabic"/>
          <w:sz w:val="32"/>
          <w:szCs w:val="32"/>
          <w:rtl/>
          <w:lang w:val="en-US" w:bidi="ar-DZ"/>
        </w:rPr>
        <w:t xml:space="preserve"> </w:t>
      </w:r>
      <w:r w:rsidRPr="002C7003">
        <w:rPr>
          <w:rFonts w:ascii="Times New Roman" w:eastAsia="Times New Roman" w:hAnsi="Times New Roman" w:cs="Simplified Arabic"/>
          <w:sz w:val="32"/>
          <w:szCs w:val="32"/>
          <w:lang w:val="en-US" w:bidi="ar-DZ"/>
        </w:rPr>
        <w:t>-</w:t>
      </w:r>
      <w:r w:rsidRPr="002C7003">
        <w:rPr>
          <w:rFonts w:ascii="Times New Roman" w:eastAsia="Times New Roman" w:hAnsi="Times New Roman" w:cs="Simplified Arabic" w:hint="cs"/>
          <w:sz w:val="32"/>
          <w:szCs w:val="32"/>
          <w:rtl/>
          <w:lang w:val="en-US" w:bidi="ar-DZ"/>
        </w:rPr>
        <w:t>أحمد عادل راشد، الإعلان، (بيروت، دار النهضة العربية ،1981، ص ص:46-47).</w:t>
      </w:r>
    </w:p>
    <w:p w:rsidR="002C7003" w:rsidRPr="002C7003" w:rsidRDefault="002C7003" w:rsidP="002C7003">
      <w:pPr>
        <w:bidi/>
        <w:spacing w:after="0" w:line="240" w:lineRule="auto"/>
        <w:ind w:left="281"/>
        <w:rPr>
          <w:rFonts w:ascii="Times New Roman" w:eastAsia="Times New Roman" w:hAnsi="Times New Roman" w:cs="Simplified Arabic"/>
          <w:sz w:val="32"/>
          <w:szCs w:val="32"/>
          <w:lang w:val="en-US" w:bidi="ar-DZ"/>
        </w:rPr>
      </w:pPr>
      <w:r w:rsidRPr="002C7003">
        <w:rPr>
          <w:rFonts w:ascii="Times New Roman" w:eastAsia="Times New Roman" w:hAnsi="Times New Roman" w:cs="Simplified Arabic"/>
          <w:sz w:val="32"/>
          <w:szCs w:val="32"/>
          <w:lang w:val="en-US" w:bidi="ar-DZ"/>
        </w:rPr>
        <w:t>10</w:t>
      </w:r>
      <w:r w:rsidRPr="002C7003">
        <w:rPr>
          <w:rFonts w:ascii="Times New Roman" w:eastAsia="Times New Roman" w:hAnsi="Times New Roman" w:cs="Simplified Arabic"/>
          <w:sz w:val="32"/>
          <w:szCs w:val="32"/>
          <w:rtl/>
          <w:lang w:val="en-US" w:bidi="ar-DZ"/>
        </w:rPr>
        <w:t xml:space="preserve"> </w:t>
      </w:r>
      <w:r w:rsidRPr="002C7003">
        <w:rPr>
          <w:rFonts w:ascii="Times New Roman" w:eastAsia="Times New Roman" w:hAnsi="Times New Roman" w:cs="Simplified Arabic" w:hint="cs"/>
          <w:sz w:val="32"/>
          <w:szCs w:val="32"/>
          <w:rtl/>
          <w:lang w:val="en-US" w:bidi="ar-DZ"/>
        </w:rPr>
        <w:t>- خليل صابات، الإعلان: تاريخه وأسسه و قواعده فنونه وأخلاقه، (دم،دار التضامن للطباعة ، 1987 ، ص156).</w:t>
      </w:r>
    </w:p>
    <w:p w:rsidR="002C7003" w:rsidRPr="002C7003" w:rsidRDefault="002C7003" w:rsidP="002C7003">
      <w:pPr>
        <w:bidi/>
        <w:spacing w:after="0" w:line="240" w:lineRule="auto"/>
        <w:ind w:left="281"/>
        <w:rPr>
          <w:rFonts w:ascii="Times New Roman" w:eastAsia="Times New Roman" w:hAnsi="Times New Roman" w:cs="Simplified Arabic"/>
          <w:sz w:val="32"/>
          <w:szCs w:val="32"/>
          <w:lang w:val="en-US" w:bidi="ar-DZ"/>
        </w:rPr>
      </w:pPr>
      <w:r w:rsidRPr="002C7003">
        <w:rPr>
          <w:rFonts w:ascii="Times New Roman" w:eastAsia="Times New Roman" w:hAnsi="Times New Roman" w:cs="Simplified Arabic" w:hint="cs"/>
          <w:sz w:val="32"/>
          <w:szCs w:val="32"/>
          <w:rtl/>
          <w:lang w:val="en-US" w:bidi="ar-DZ"/>
        </w:rPr>
        <w:t>11-عبد السلام أبو قحف، هندسة الإعلان،(الإسكندرية، الدار الجامعية الجديدة</w:t>
      </w:r>
      <w:r>
        <w:rPr>
          <w:rFonts w:ascii="Times New Roman" w:eastAsia="Times New Roman" w:hAnsi="Times New Roman" w:cs="Simplified Arabic" w:hint="cs"/>
          <w:sz w:val="32"/>
          <w:szCs w:val="32"/>
          <w:rtl/>
          <w:lang w:val="en-US" w:bidi="ar-DZ"/>
        </w:rPr>
        <w:t>،</w:t>
      </w:r>
      <w:r w:rsidRPr="002C7003">
        <w:rPr>
          <w:rFonts w:ascii="Times New Roman" w:eastAsia="Times New Roman" w:hAnsi="Times New Roman" w:cs="Simplified Arabic" w:hint="cs"/>
          <w:sz w:val="32"/>
          <w:szCs w:val="32"/>
          <w:rtl/>
          <w:lang w:val="en-US" w:bidi="ar-DZ"/>
        </w:rPr>
        <w:t>2005 ،ص ص46-47).</w:t>
      </w:r>
    </w:p>
    <w:p w:rsidR="002C7003" w:rsidRPr="002C7003" w:rsidRDefault="002C7003" w:rsidP="002C7003">
      <w:pPr>
        <w:jc w:val="center"/>
        <w:rPr>
          <w:rFonts w:ascii="Traditional Arabic" w:hAnsi="Traditional Arabic" w:cs="Traditional Arabic"/>
          <w:color w:val="333333"/>
          <w:sz w:val="32"/>
          <w:szCs w:val="32"/>
          <w:lang w:val="en-US"/>
        </w:rPr>
      </w:pPr>
    </w:p>
    <w:p w:rsidR="00213153" w:rsidRPr="00ED7496" w:rsidRDefault="009A153E" w:rsidP="00EA67B4">
      <w:pPr>
        <w:shd w:val="clear" w:color="auto" w:fill="FFFFFF"/>
        <w:tabs>
          <w:tab w:val="left" w:pos="7670"/>
          <w:tab w:val="right" w:pos="9072"/>
        </w:tabs>
        <w:spacing w:before="100" w:beforeAutospacing="1" w:after="100" w:afterAutospacing="1" w:line="240" w:lineRule="auto"/>
        <w:rPr>
          <w:rFonts w:ascii="Traditional Arabic" w:eastAsia="Times New Roman" w:hAnsi="Traditional Arabic" w:cs="Traditional Arabic"/>
          <w:sz w:val="32"/>
          <w:szCs w:val="32"/>
          <w:rtl/>
          <w:lang w:eastAsia="fr-FR"/>
        </w:rPr>
      </w:pPr>
      <w:r w:rsidRPr="009A153E">
        <w:rPr>
          <w:rFonts w:ascii="Traditional Arabic" w:hAnsi="Traditional Arabic" w:cs="Traditional Arabic"/>
          <w:color w:val="333333"/>
          <w:sz w:val="32"/>
          <w:szCs w:val="32"/>
        </w:rPr>
        <w:lastRenderedPageBreak/>
        <w:t> </w:t>
      </w:r>
    </w:p>
    <w:sectPr w:rsidR="00213153" w:rsidRPr="00ED7496" w:rsidSect="004A69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9A7" w:rsidRDefault="00F629A7" w:rsidP="00037502">
      <w:pPr>
        <w:spacing w:after="0" w:line="240" w:lineRule="auto"/>
      </w:pPr>
      <w:r>
        <w:separator/>
      </w:r>
    </w:p>
  </w:endnote>
  <w:endnote w:type="continuationSeparator" w:id="0">
    <w:p w:rsidR="00F629A7" w:rsidRDefault="00F629A7" w:rsidP="0003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9314"/>
      <w:docPartObj>
        <w:docPartGallery w:val="Page Numbers (Bottom of Page)"/>
        <w:docPartUnique/>
      </w:docPartObj>
    </w:sdtPr>
    <w:sdtEndPr/>
    <w:sdtContent>
      <w:p w:rsidR="00A21AA0" w:rsidRDefault="00A21AA0">
        <w:pPr>
          <w:pStyle w:val="Pieddepage"/>
          <w:jc w:val="center"/>
        </w:pPr>
        <w:r>
          <w:fldChar w:fldCharType="begin"/>
        </w:r>
        <w:r>
          <w:instrText>PAGE   \* MERGEFORMAT</w:instrText>
        </w:r>
        <w:r>
          <w:fldChar w:fldCharType="separate"/>
        </w:r>
        <w:r w:rsidR="000B65E8">
          <w:rPr>
            <w:noProof/>
          </w:rPr>
          <w:t>1</w:t>
        </w:r>
        <w:r>
          <w:fldChar w:fldCharType="end"/>
        </w:r>
      </w:p>
    </w:sdtContent>
  </w:sdt>
  <w:p w:rsidR="00C618C9" w:rsidRDefault="00C618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9A7" w:rsidRDefault="00F629A7" w:rsidP="00037502">
      <w:pPr>
        <w:spacing w:after="0" w:line="240" w:lineRule="auto"/>
      </w:pPr>
      <w:r>
        <w:separator/>
      </w:r>
    </w:p>
  </w:footnote>
  <w:footnote w:type="continuationSeparator" w:id="0">
    <w:p w:rsidR="00F629A7" w:rsidRDefault="00F629A7" w:rsidP="00037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8C9" w:rsidRDefault="00F629A7" w:rsidP="00C03C93">
    <w:pPr>
      <w:pStyle w:val="En-tte"/>
      <w:tabs>
        <w:tab w:val="clear" w:pos="9072"/>
      </w:tabs>
    </w:pPr>
    <w:r>
      <w:rPr>
        <w:noProof/>
      </w:rPr>
      <w:pict>
        <v:rect id="Rectangle 197" o:spid="_x0000_s2049"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raditional Arabic" w:hAnsi="Traditional Arabic" w:cs="Traditional Arabic"/>
                    <w:caps/>
                    <w:color w:val="FFFFFF" w:themeColor="background1"/>
                    <w:sz w:val="40"/>
                    <w:szCs w:val="40"/>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618C9" w:rsidRPr="00C618C9" w:rsidRDefault="00C618C9" w:rsidP="00C618C9">
                    <w:pPr>
                      <w:pStyle w:val="En-tte"/>
                      <w:jc w:val="center"/>
                      <w:rPr>
                        <w:rFonts w:ascii="Traditional Arabic" w:hAnsi="Traditional Arabic" w:cs="Traditional Arabic"/>
                        <w:caps/>
                        <w:color w:val="FFFFFF" w:themeColor="background1"/>
                        <w:sz w:val="40"/>
                        <w:szCs w:val="40"/>
                      </w:rPr>
                    </w:pPr>
                    <w:r w:rsidRPr="00C618C9">
                      <w:rPr>
                        <w:rFonts w:ascii="Traditional Arabic" w:hAnsi="Traditional Arabic" w:cs="Traditional Arabic"/>
                        <w:caps/>
                        <w:color w:val="FFFFFF" w:themeColor="background1"/>
                        <w:sz w:val="40"/>
                        <w:szCs w:val="40"/>
                        <w:rtl/>
                      </w:rPr>
                      <w:t>محاضرات مقياس تاريخ وسائل الاعلام</w:t>
                    </w:r>
                    <w:r w:rsidR="00DB7E49">
                      <w:rPr>
                        <w:rFonts w:ascii="Traditional Arabic" w:hAnsi="Traditional Arabic" w:cs="Traditional Arabic" w:hint="cs"/>
                        <w:caps/>
                        <w:color w:val="FFFFFF" w:themeColor="background1"/>
                        <w:sz w:val="40"/>
                        <w:szCs w:val="40"/>
                        <w:rtl/>
                      </w:rPr>
                      <w:t xml:space="preserve"> </w:t>
                    </w:r>
                    <w:r w:rsidR="00000713">
                      <w:rPr>
                        <w:rFonts w:ascii="Traditional Arabic" w:hAnsi="Traditional Arabic" w:cs="Traditional Arabic" w:hint="cs"/>
                        <w:caps/>
                        <w:color w:val="FFFFFF" w:themeColor="background1"/>
                        <w:sz w:val="40"/>
                        <w:szCs w:val="40"/>
                        <w:rtl/>
                      </w:rPr>
                      <w:t>و الاتصال</w:t>
                    </w:r>
                    <w:r w:rsidR="00EA67B4">
                      <w:rPr>
                        <w:rFonts w:ascii="Traditional Arabic" w:hAnsi="Traditional Arabic" w:cs="Traditional Arabic" w:hint="cs"/>
                        <w:caps/>
                        <w:color w:val="FFFFFF" w:themeColor="background1"/>
                        <w:sz w:val="40"/>
                        <w:szCs w:val="40"/>
                        <w:rtl/>
                      </w:rPr>
                      <w:t>.السنة الثانية السداسي</w:t>
                    </w:r>
                    <w:r w:rsidR="00DB7E49">
                      <w:rPr>
                        <w:rFonts w:ascii="Traditional Arabic" w:hAnsi="Traditional Arabic" w:cs="Traditional Arabic" w:hint="cs"/>
                        <w:caps/>
                        <w:color w:val="FFFFFF" w:themeColor="background1"/>
                        <w:sz w:val="40"/>
                        <w:szCs w:val="40"/>
                        <w:rtl/>
                      </w:rPr>
                      <w:t>(2)           د/ فايزة بكار</w:t>
                    </w:r>
                    <w:r w:rsidRPr="00C618C9">
                      <w:rPr>
                        <w:rFonts w:ascii="Traditional Arabic" w:hAnsi="Traditional Arabic" w:cs="Traditional Arabic"/>
                        <w:caps/>
                        <w:color w:val="FFFFFF" w:themeColor="background1"/>
                        <w:sz w:val="40"/>
                        <w:szCs w:val="40"/>
                        <w:rtl/>
                      </w:rPr>
                      <w:t xml:space="preserve"> </w:t>
                    </w:r>
                  </w:p>
                </w:sdtContent>
              </w:sdt>
            </w:txbxContent>
          </v:textbox>
          <w10:wrap type="square" anchorx="margin" anchory="page"/>
        </v:rect>
      </w:pict>
    </w:r>
    <w:r w:rsidR="00C03C9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2ACC"/>
    <w:multiLevelType w:val="hybridMultilevel"/>
    <w:tmpl w:val="EFB69A98"/>
    <w:lvl w:ilvl="0" w:tplc="C60E87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4C6E82"/>
    <w:multiLevelType w:val="hybridMultilevel"/>
    <w:tmpl w:val="F63A9E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781012"/>
    <w:multiLevelType w:val="hybridMultilevel"/>
    <w:tmpl w:val="4968A22A"/>
    <w:lvl w:ilvl="0" w:tplc="AB9E40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9C2798"/>
    <w:multiLevelType w:val="hybridMultilevel"/>
    <w:tmpl w:val="3230E896"/>
    <w:lvl w:ilvl="0" w:tplc="22AEDC20">
      <w:start w:val="1"/>
      <w:numFmt w:val="bullet"/>
      <w:lvlText w:val="-"/>
      <w:lvlJc w:val="left"/>
      <w:pPr>
        <w:ind w:left="785"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461F01"/>
    <w:multiLevelType w:val="hybridMultilevel"/>
    <w:tmpl w:val="D8524836"/>
    <w:lvl w:ilvl="0" w:tplc="14A2E5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E9140D"/>
    <w:multiLevelType w:val="hybridMultilevel"/>
    <w:tmpl w:val="26DE7280"/>
    <w:lvl w:ilvl="0" w:tplc="DD06D66A">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3A7A24"/>
    <w:multiLevelType w:val="hybridMultilevel"/>
    <w:tmpl w:val="49744098"/>
    <w:lvl w:ilvl="0" w:tplc="404AE5B4">
      <w:start w:val="1"/>
      <w:numFmt w:val="decimal"/>
      <w:lvlText w:val="%1-"/>
      <w:lvlJc w:val="left"/>
      <w:pPr>
        <w:ind w:left="927" w:hanging="360"/>
      </w:pPr>
      <w:rPr>
        <w:rFonts w:hint="default"/>
        <w:lang w:val="en-US" w:bidi="ar-DZ"/>
      </w:rPr>
    </w:lvl>
    <w:lvl w:ilvl="1" w:tplc="040C0019" w:tentative="1">
      <w:start w:val="1"/>
      <w:numFmt w:val="lowerLetter"/>
      <w:lvlText w:val="%2."/>
      <w:lvlJc w:val="left"/>
      <w:pPr>
        <w:ind w:left="-1111" w:hanging="360"/>
      </w:pPr>
    </w:lvl>
    <w:lvl w:ilvl="2" w:tplc="040C001B" w:tentative="1">
      <w:start w:val="1"/>
      <w:numFmt w:val="lowerRoman"/>
      <w:lvlText w:val="%3."/>
      <w:lvlJc w:val="right"/>
      <w:pPr>
        <w:ind w:left="-391" w:hanging="180"/>
      </w:pPr>
    </w:lvl>
    <w:lvl w:ilvl="3" w:tplc="040C000F" w:tentative="1">
      <w:start w:val="1"/>
      <w:numFmt w:val="decimal"/>
      <w:lvlText w:val="%4."/>
      <w:lvlJc w:val="left"/>
      <w:pPr>
        <w:ind w:left="329" w:hanging="360"/>
      </w:pPr>
    </w:lvl>
    <w:lvl w:ilvl="4" w:tplc="040C0019" w:tentative="1">
      <w:start w:val="1"/>
      <w:numFmt w:val="lowerLetter"/>
      <w:lvlText w:val="%5."/>
      <w:lvlJc w:val="left"/>
      <w:pPr>
        <w:ind w:left="1049" w:hanging="360"/>
      </w:pPr>
    </w:lvl>
    <w:lvl w:ilvl="5" w:tplc="040C001B" w:tentative="1">
      <w:start w:val="1"/>
      <w:numFmt w:val="lowerRoman"/>
      <w:lvlText w:val="%6."/>
      <w:lvlJc w:val="right"/>
      <w:pPr>
        <w:ind w:left="1769" w:hanging="180"/>
      </w:pPr>
    </w:lvl>
    <w:lvl w:ilvl="6" w:tplc="040C000F" w:tentative="1">
      <w:start w:val="1"/>
      <w:numFmt w:val="decimal"/>
      <w:lvlText w:val="%7."/>
      <w:lvlJc w:val="left"/>
      <w:pPr>
        <w:ind w:left="2489" w:hanging="360"/>
      </w:pPr>
    </w:lvl>
    <w:lvl w:ilvl="7" w:tplc="040C0019" w:tentative="1">
      <w:start w:val="1"/>
      <w:numFmt w:val="lowerLetter"/>
      <w:lvlText w:val="%8."/>
      <w:lvlJc w:val="left"/>
      <w:pPr>
        <w:ind w:left="3209" w:hanging="360"/>
      </w:pPr>
    </w:lvl>
    <w:lvl w:ilvl="8" w:tplc="040C001B" w:tentative="1">
      <w:start w:val="1"/>
      <w:numFmt w:val="lowerRoman"/>
      <w:lvlText w:val="%9."/>
      <w:lvlJc w:val="right"/>
      <w:pPr>
        <w:ind w:left="3929" w:hanging="180"/>
      </w:pPr>
    </w:lvl>
  </w:abstractNum>
  <w:abstractNum w:abstractNumId="7">
    <w:nsid w:val="53967736"/>
    <w:multiLevelType w:val="hybridMultilevel"/>
    <w:tmpl w:val="6E3EB1DE"/>
    <w:lvl w:ilvl="0" w:tplc="F75E824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77B4C07"/>
    <w:multiLevelType w:val="hybridMultilevel"/>
    <w:tmpl w:val="60144200"/>
    <w:lvl w:ilvl="0" w:tplc="AE1013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E87DB1"/>
    <w:multiLevelType w:val="hybridMultilevel"/>
    <w:tmpl w:val="37D8AA96"/>
    <w:lvl w:ilvl="0" w:tplc="B06CBD4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F8A58F4"/>
    <w:multiLevelType w:val="hybridMultilevel"/>
    <w:tmpl w:val="37644A7A"/>
    <w:lvl w:ilvl="0" w:tplc="95764562">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791A9B"/>
    <w:multiLevelType w:val="hybridMultilevel"/>
    <w:tmpl w:val="880A8CDE"/>
    <w:lvl w:ilvl="0" w:tplc="12B4FE0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49A7E1C"/>
    <w:multiLevelType w:val="hybridMultilevel"/>
    <w:tmpl w:val="D6CE1444"/>
    <w:lvl w:ilvl="0" w:tplc="D79AEF0A">
      <w:start w:val="3"/>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3">
    <w:nsid w:val="7FF064F4"/>
    <w:multiLevelType w:val="hybridMultilevel"/>
    <w:tmpl w:val="D5467A7C"/>
    <w:lvl w:ilvl="0" w:tplc="6C849976">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3"/>
  </w:num>
  <w:num w:numId="5">
    <w:abstractNumId w:val="10"/>
  </w:num>
  <w:num w:numId="6">
    <w:abstractNumId w:val="9"/>
  </w:num>
  <w:num w:numId="7">
    <w:abstractNumId w:val="2"/>
  </w:num>
  <w:num w:numId="8">
    <w:abstractNumId w:val="8"/>
  </w:num>
  <w:num w:numId="9">
    <w:abstractNumId w:val="0"/>
  </w:num>
  <w:num w:numId="10">
    <w:abstractNumId w:val="4"/>
  </w:num>
  <w:num w:numId="11">
    <w:abstractNumId w:val="11"/>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5031"/>
    <w:rsid w:val="00000713"/>
    <w:rsid w:val="00004E69"/>
    <w:rsid w:val="00030B81"/>
    <w:rsid w:val="00037502"/>
    <w:rsid w:val="000518BF"/>
    <w:rsid w:val="00051C25"/>
    <w:rsid w:val="000825E2"/>
    <w:rsid w:val="00085C8C"/>
    <w:rsid w:val="000915D0"/>
    <w:rsid w:val="000965BC"/>
    <w:rsid w:val="000A3632"/>
    <w:rsid w:val="000B300B"/>
    <w:rsid w:val="000B5876"/>
    <w:rsid w:val="000B65E8"/>
    <w:rsid w:val="000E5173"/>
    <w:rsid w:val="00130D3B"/>
    <w:rsid w:val="00131EFA"/>
    <w:rsid w:val="00143B53"/>
    <w:rsid w:val="0015730E"/>
    <w:rsid w:val="001A1495"/>
    <w:rsid w:val="001C6DBF"/>
    <w:rsid w:val="001F2FAA"/>
    <w:rsid w:val="00213153"/>
    <w:rsid w:val="002160E9"/>
    <w:rsid w:val="00217799"/>
    <w:rsid w:val="00231258"/>
    <w:rsid w:val="002326AC"/>
    <w:rsid w:val="00260C3C"/>
    <w:rsid w:val="002613DF"/>
    <w:rsid w:val="00274C22"/>
    <w:rsid w:val="00276CDD"/>
    <w:rsid w:val="0028424B"/>
    <w:rsid w:val="002A1D72"/>
    <w:rsid w:val="002A221C"/>
    <w:rsid w:val="002B2AD5"/>
    <w:rsid w:val="002C7003"/>
    <w:rsid w:val="002E4379"/>
    <w:rsid w:val="002E6C24"/>
    <w:rsid w:val="002F7AF6"/>
    <w:rsid w:val="00341F25"/>
    <w:rsid w:val="00392F58"/>
    <w:rsid w:val="00397CB3"/>
    <w:rsid w:val="003A4CBE"/>
    <w:rsid w:val="003C2442"/>
    <w:rsid w:val="003E671B"/>
    <w:rsid w:val="003F56BC"/>
    <w:rsid w:val="004068FD"/>
    <w:rsid w:val="00407CC7"/>
    <w:rsid w:val="00410A92"/>
    <w:rsid w:val="004556CB"/>
    <w:rsid w:val="004570C6"/>
    <w:rsid w:val="00486B7A"/>
    <w:rsid w:val="00492092"/>
    <w:rsid w:val="004A2CB0"/>
    <w:rsid w:val="004A690F"/>
    <w:rsid w:val="004B2F86"/>
    <w:rsid w:val="004E01C5"/>
    <w:rsid w:val="004F1626"/>
    <w:rsid w:val="00500D7C"/>
    <w:rsid w:val="005010BE"/>
    <w:rsid w:val="005123C2"/>
    <w:rsid w:val="00513EE6"/>
    <w:rsid w:val="0051791A"/>
    <w:rsid w:val="0053699E"/>
    <w:rsid w:val="00561455"/>
    <w:rsid w:val="00593953"/>
    <w:rsid w:val="005F09D7"/>
    <w:rsid w:val="005F5EBC"/>
    <w:rsid w:val="0060120F"/>
    <w:rsid w:val="00644C61"/>
    <w:rsid w:val="00680AE4"/>
    <w:rsid w:val="006A52A1"/>
    <w:rsid w:val="006C5D47"/>
    <w:rsid w:val="006D35D8"/>
    <w:rsid w:val="006D461F"/>
    <w:rsid w:val="006F3FE6"/>
    <w:rsid w:val="007035E2"/>
    <w:rsid w:val="007132B8"/>
    <w:rsid w:val="00743F1C"/>
    <w:rsid w:val="00753122"/>
    <w:rsid w:val="00767C93"/>
    <w:rsid w:val="007744BD"/>
    <w:rsid w:val="007819D8"/>
    <w:rsid w:val="00794C0D"/>
    <w:rsid w:val="007A2B38"/>
    <w:rsid w:val="007A6A3A"/>
    <w:rsid w:val="007C10CF"/>
    <w:rsid w:val="00807488"/>
    <w:rsid w:val="0083445D"/>
    <w:rsid w:val="00863A67"/>
    <w:rsid w:val="00863BD3"/>
    <w:rsid w:val="0088016C"/>
    <w:rsid w:val="008821B7"/>
    <w:rsid w:val="00897ABF"/>
    <w:rsid w:val="008A41D0"/>
    <w:rsid w:val="008E74E2"/>
    <w:rsid w:val="008E7B9C"/>
    <w:rsid w:val="008F5024"/>
    <w:rsid w:val="009704E3"/>
    <w:rsid w:val="009A153E"/>
    <w:rsid w:val="009D7DAC"/>
    <w:rsid w:val="009E06D7"/>
    <w:rsid w:val="009F0AB6"/>
    <w:rsid w:val="00A118AC"/>
    <w:rsid w:val="00A16CE3"/>
    <w:rsid w:val="00A17E88"/>
    <w:rsid w:val="00A21AA0"/>
    <w:rsid w:val="00A26BB8"/>
    <w:rsid w:val="00A3379D"/>
    <w:rsid w:val="00A42987"/>
    <w:rsid w:val="00A80D6F"/>
    <w:rsid w:val="00A96CEF"/>
    <w:rsid w:val="00AA1CE4"/>
    <w:rsid w:val="00AA681F"/>
    <w:rsid w:val="00AC6D21"/>
    <w:rsid w:val="00AD1084"/>
    <w:rsid w:val="00AF243B"/>
    <w:rsid w:val="00B011FA"/>
    <w:rsid w:val="00B41C1C"/>
    <w:rsid w:val="00B65CCF"/>
    <w:rsid w:val="00B83E7D"/>
    <w:rsid w:val="00B96FDC"/>
    <w:rsid w:val="00BA4603"/>
    <w:rsid w:val="00BC1815"/>
    <w:rsid w:val="00BC1F59"/>
    <w:rsid w:val="00BC5031"/>
    <w:rsid w:val="00BC7C2A"/>
    <w:rsid w:val="00BD3497"/>
    <w:rsid w:val="00BF1A2C"/>
    <w:rsid w:val="00BF31D1"/>
    <w:rsid w:val="00C03C93"/>
    <w:rsid w:val="00C34D87"/>
    <w:rsid w:val="00C4135C"/>
    <w:rsid w:val="00C42992"/>
    <w:rsid w:val="00C43837"/>
    <w:rsid w:val="00C60724"/>
    <w:rsid w:val="00C618C9"/>
    <w:rsid w:val="00C66B4C"/>
    <w:rsid w:val="00C77D5F"/>
    <w:rsid w:val="00C86C39"/>
    <w:rsid w:val="00CA216F"/>
    <w:rsid w:val="00CB5711"/>
    <w:rsid w:val="00CC2F39"/>
    <w:rsid w:val="00CD3CD2"/>
    <w:rsid w:val="00CE796E"/>
    <w:rsid w:val="00CF4529"/>
    <w:rsid w:val="00CF7388"/>
    <w:rsid w:val="00D018B8"/>
    <w:rsid w:val="00D12453"/>
    <w:rsid w:val="00D17477"/>
    <w:rsid w:val="00D2644C"/>
    <w:rsid w:val="00D27898"/>
    <w:rsid w:val="00D33228"/>
    <w:rsid w:val="00D3361B"/>
    <w:rsid w:val="00D40696"/>
    <w:rsid w:val="00D43DF5"/>
    <w:rsid w:val="00D57C54"/>
    <w:rsid w:val="00D634B9"/>
    <w:rsid w:val="00D8620D"/>
    <w:rsid w:val="00DB22C5"/>
    <w:rsid w:val="00DB7E49"/>
    <w:rsid w:val="00DE13BA"/>
    <w:rsid w:val="00DE162D"/>
    <w:rsid w:val="00E0211A"/>
    <w:rsid w:val="00E10794"/>
    <w:rsid w:val="00E251D0"/>
    <w:rsid w:val="00E50BC2"/>
    <w:rsid w:val="00E62C3E"/>
    <w:rsid w:val="00E86468"/>
    <w:rsid w:val="00E95181"/>
    <w:rsid w:val="00EA67B4"/>
    <w:rsid w:val="00EB63CE"/>
    <w:rsid w:val="00ED113B"/>
    <w:rsid w:val="00ED7496"/>
    <w:rsid w:val="00EF19B8"/>
    <w:rsid w:val="00EF7C9B"/>
    <w:rsid w:val="00F03A6E"/>
    <w:rsid w:val="00F0597B"/>
    <w:rsid w:val="00F17DAE"/>
    <w:rsid w:val="00F20F5F"/>
    <w:rsid w:val="00F55997"/>
    <w:rsid w:val="00F629A7"/>
    <w:rsid w:val="00F63697"/>
    <w:rsid w:val="00F735F4"/>
    <w:rsid w:val="00F8259A"/>
    <w:rsid w:val="00F93EA8"/>
    <w:rsid w:val="00FB1BD0"/>
    <w:rsid w:val="00FC3DE2"/>
    <w:rsid w:val="00FD7A25"/>
    <w:rsid w:val="00FE1381"/>
    <w:rsid w:val="00FE17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872976-8F6B-430C-A0D9-3EAD9CE4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0F"/>
  </w:style>
  <w:style w:type="paragraph" w:styleId="Titre3">
    <w:name w:val="heading 3"/>
    <w:basedOn w:val="Normal"/>
    <w:link w:val="Titre3Car"/>
    <w:uiPriority w:val="9"/>
    <w:qFormat/>
    <w:rsid w:val="00CF45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C03C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hor">
    <w:name w:val="author"/>
    <w:basedOn w:val="Normal"/>
    <w:rsid w:val="00BC50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C5031"/>
    <w:pPr>
      <w:ind w:left="720"/>
      <w:contextualSpacing/>
    </w:pPr>
  </w:style>
  <w:style w:type="paragraph" w:styleId="Notedebasdepage">
    <w:name w:val="footnote text"/>
    <w:basedOn w:val="Normal"/>
    <w:link w:val="NotedebasdepageCar"/>
    <w:uiPriority w:val="99"/>
    <w:semiHidden/>
    <w:unhideWhenUsed/>
    <w:rsid w:val="000375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7502"/>
    <w:rPr>
      <w:sz w:val="20"/>
      <w:szCs w:val="20"/>
    </w:rPr>
  </w:style>
  <w:style w:type="character" w:styleId="Appelnotedebasdep">
    <w:name w:val="footnote reference"/>
    <w:basedOn w:val="Policepardfaut"/>
    <w:uiPriority w:val="99"/>
    <w:semiHidden/>
    <w:unhideWhenUsed/>
    <w:rsid w:val="00037502"/>
    <w:rPr>
      <w:vertAlign w:val="superscript"/>
    </w:rPr>
  </w:style>
  <w:style w:type="character" w:styleId="Lienhypertexte">
    <w:name w:val="Hyperlink"/>
    <w:basedOn w:val="Policepardfaut"/>
    <w:uiPriority w:val="99"/>
    <w:unhideWhenUsed/>
    <w:rsid w:val="00037502"/>
    <w:rPr>
      <w:color w:val="0000FF" w:themeColor="hyperlink"/>
      <w:u w:val="single"/>
    </w:rPr>
  </w:style>
  <w:style w:type="character" w:customStyle="1" w:styleId="Titre3Car">
    <w:name w:val="Titre 3 Car"/>
    <w:basedOn w:val="Policepardfaut"/>
    <w:link w:val="Titre3"/>
    <w:uiPriority w:val="9"/>
    <w:rsid w:val="00CF452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F45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618C9"/>
    <w:pPr>
      <w:tabs>
        <w:tab w:val="center" w:pos="4536"/>
        <w:tab w:val="right" w:pos="9072"/>
      </w:tabs>
      <w:spacing w:after="0" w:line="240" w:lineRule="auto"/>
    </w:pPr>
  </w:style>
  <w:style w:type="character" w:customStyle="1" w:styleId="En-tteCar">
    <w:name w:val="En-tête Car"/>
    <w:basedOn w:val="Policepardfaut"/>
    <w:link w:val="En-tte"/>
    <w:uiPriority w:val="99"/>
    <w:rsid w:val="00C618C9"/>
  </w:style>
  <w:style w:type="paragraph" w:styleId="Pieddepage">
    <w:name w:val="footer"/>
    <w:basedOn w:val="Normal"/>
    <w:link w:val="PieddepageCar"/>
    <w:uiPriority w:val="99"/>
    <w:unhideWhenUsed/>
    <w:rsid w:val="00C61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C9"/>
  </w:style>
  <w:style w:type="character" w:styleId="Marquedecommentaire">
    <w:name w:val="annotation reference"/>
    <w:basedOn w:val="Policepardfaut"/>
    <w:uiPriority w:val="99"/>
    <w:semiHidden/>
    <w:unhideWhenUsed/>
    <w:rsid w:val="000518BF"/>
    <w:rPr>
      <w:sz w:val="16"/>
      <w:szCs w:val="16"/>
    </w:rPr>
  </w:style>
  <w:style w:type="paragraph" w:styleId="Commentaire">
    <w:name w:val="annotation text"/>
    <w:basedOn w:val="Normal"/>
    <w:link w:val="CommentaireCar"/>
    <w:uiPriority w:val="99"/>
    <w:semiHidden/>
    <w:unhideWhenUsed/>
    <w:rsid w:val="000518BF"/>
    <w:pPr>
      <w:spacing w:line="240" w:lineRule="auto"/>
    </w:pPr>
    <w:rPr>
      <w:sz w:val="20"/>
      <w:szCs w:val="20"/>
    </w:rPr>
  </w:style>
  <w:style w:type="character" w:customStyle="1" w:styleId="CommentaireCar">
    <w:name w:val="Commentaire Car"/>
    <w:basedOn w:val="Policepardfaut"/>
    <w:link w:val="Commentaire"/>
    <w:uiPriority w:val="99"/>
    <w:semiHidden/>
    <w:rsid w:val="000518BF"/>
    <w:rPr>
      <w:sz w:val="20"/>
      <w:szCs w:val="20"/>
    </w:rPr>
  </w:style>
  <w:style w:type="paragraph" w:styleId="Objetducommentaire">
    <w:name w:val="annotation subject"/>
    <w:basedOn w:val="Commentaire"/>
    <w:next w:val="Commentaire"/>
    <w:link w:val="ObjetducommentaireCar"/>
    <w:uiPriority w:val="99"/>
    <w:semiHidden/>
    <w:unhideWhenUsed/>
    <w:rsid w:val="000518BF"/>
    <w:rPr>
      <w:b/>
      <w:bCs/>
    </w:rPr>
  </w:style>
  <w:style w:type="character" w:customStyle="1" w:styleId="ObjetducommentaireCar">
    <w:name w:val="Objet du commentaire Car"/>
    <w:basedOn w:val="CommentaireCar"/>
    <w:link w:val="Objetducommentaire"/>
    <w:uiPriority w:val="99"/>
    <w:semiHidden/>
    <w:rsid w:val="000518BF"/>
    <w:rPr>
      <w:b/>
      <w:bCs/>
      <w:sz w:val="20"/>
      <w:szCs w:val="20"/>
    </w:rPr>
  </w:style>
  <w:style w:type="paragraph" w:styleId="Textedebulles">
    <w:name w:val="Balloon Text"/>
    <w:basedOn w:val="Normal"/>
    <w:link w:val="TextedebullesCar"/>
    <w:uiPriority w:val="99"/>
    <w:semiHidden/>
    <w:unhideWhenUsed/>
    <w:rsid w:val="000518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18BF"/>
    <w:rPr>
      <w:rFonts w:ascii="Segoe UI" w:hAnsi="Segoe UI" w:cs="Segoe UI"/>
      <w:sz w:val="18"/>
      <w:szCs w:val="18"/>
    </w:rPr>
  </w:style>
  <w:style w:type="character" w:customStyle="1" w:styleId="Titre4Car">
    <w:name w:val="Titre 4 Car"/>
    <w:basedOn w:val="Policepardfaut"/>
    <w:link w:val="Titre4"/>
    <w:uiPriority w:val="9"/>
    <w:semiHidden/>
    <w:rsid w:val="00C03C9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92143">
      <w:bodyDiv w:val="1"/>
      <w:marLeft w:val="0"/>
      <w:marRight w:val="0"/>
      <w:marTop w:val="0"/>
      <w:marBottom w:val="0"/>
      <w:divBdr>
        <w:top w:val="none" w:sz="0" w:space="0" w:color="auto"/>
        <w:left w:val="none" w:sz="0" w:space="0" w:color="auto"/>
        <w:bottom w:val="none" w:sz="0" w:space="0" w:color="auto"/>
        <w:right w:val="none" w:sz="0" w:space="0" w:color="auto"/>
      </w:divBdr>
      <w:divsChild>
        <w:div w:id="1914004260">
          <w:marLeft w:val="0"/>
          <w:marRight w:val="0"/>
          <w:marTop w:val="0"/>
          <w:marBottom w:val="0"/>
          <w:divBdr>
            <w:top w:val="none" w:sz="0" w:space="0" w:color="auto"/>
            <w:left w:val="none" w:sz="0" w:space="0" w:color="auto"/>
            <w:bottom w:val="none" w:sz="0" w:space="0" w:color="auto"/>
            <w:right w:val="none" w:sz="0" w:space="0" w:color="auto"/>
          </w:divBdr>
          <w:divsChild>
            <w:div w:id="92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5350">
      <w:bodyDiv w:val="1"/>
      <w:marLeft w:val="0"/>
      <w:marRight w:val="0"/>
      <w:marTop w:val="0"/>
      <w:marBottom w:val="0"/>
      <w:divBdr>
        <w:top w:val="none" w:sz="0" w:space="0" w:color="auto"/>
        <w:left w:val="none" w:sz="0" w:space="0" w:color="auto"/>
        <w:bottom w:val="none" w:sz="0" w:space="0" w:color="auto"/>
        <w:right w:val="none" w:sz="0" w:space="0" w:color="auto"/>
      </w:divBdr>
    </w:div>
    <w:div w:id="876622375">
      <w:bodyDiv w:val="1"/>
      <w:marLeft w:val="0"/>
      <w:marRight w:val="0"/>
      <w:marTop w:val="0"/>
      <w:marBottom w:val="0"/>
      <w:divBdr>
        <w:top w:val="none" w:sz="0" w:space="0" w:color="auto"/>
        <w:left w:val="none" w:sz="0" w:space="0" w:color="auto"/>
        <w:bottom w:val="none" w:sz="0" w:space="0" w:color="auto"/>
        <w:right w:val="none" w:sz="0" w:space="0" w:color="auto"/>
      </w:divBdr>
    </w:div>
    <w:div w:id="1719283359">
      <w:bodyDiv w:val="1"/>
      <w:marLeft w:val="0"/>
      <w:marRight w:val="0"/>
      <w:marTop w:val="0"/>
      <w:marBottom w:val="0"/>
      <w:divBdr>
        <w:top w:val="none" w:sz="0" w:space="0" w:color="auto"/>
        <w:left w:val="none" w:sz="0" w:space="0" w:color="auto"/>
        <w:bottom w:val="none" w:sz="0" w:space="0" w:color="auto"/>
        <w:right w:val="none" w:sz="0" w:space="0" w:color="auto"/>
      </w:divBdr>
    </w:div>
    <w:div w:id="20782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10C0-11CE-4948-B6CF-20D3C1E3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764</Words>
  <Characters>4206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محاضرات مقياس تاريخ وسائل الاعلام و الاتصال.السنة الثانية السداسي(2)           د/ فايزة بكار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مقياس تاريخ وسائل الاعلام و الاتصال.السنة الثانية السداسي(2)           د/ فايزة بكار </dc:title>
  <dc:creator>SAMSUNG</dc:creator>
  <cp:lastModifiedBy>LENOVO IP330</cp:lastModifiedBy>
  <cp:revision>44</cp:revision>
  <dcterms:created xsi:type="dcterms:W3CDTF">2015-11-22T16:00:00Z</dcterms:created>
  <dcterms:modified xsi:type="dcterms:W3CDTF">2022-08-08T17:36:00Z</dcterms:modified>
</cp:coreProperties>
</file>